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7537AE" w14:textId="77777777" w:rsidR="00DD16D6" w:rsidRPr="00F3661D" w:rsidRDefault="00DD16D6" w:rsidP="00DD16D6">
      <w:pPr>
        <w:framePr w:w="2146" w:h="948" w:hSpace="187" w:wrap="around" w:vAnchor="page" w:hAnchor="page" w:x="9721" w:y="541"/>
        <w:shd w:val="clear" w:color="FFFFFF" w:fill="auto"/>
        <w:spacing w:line="190" w:lineRule="exact"/>
        <w:rPr>
          <w:rFonts w:ascii="Lucida Sans" w:hAnsi="Lucida Sans"/>
          <w:sz w:val="16"/>
        </w:rPr>
      </w:pPr>
      <w:bookmarkStart w:id="0" w:name="_GoBack"/>
      <w:bookmarkEnd w:id="0"/>
      <w:smartTag w:uri="urn:schemas-microsoft-com:office:smarttags" w:element="Street">
        <w:smartTag w:uri="urn:schemas-microsoft-com:office:smarttags" w:element="address">
          <w:r w:rsidRPr="00F3661D">
            <w:rPr>
              <w:rFonts w:ascii="Lucida Sans" w:hAnsi="Lucida Sans"/>
              <w:sz w:val="16"/>
            </w:rPr>
            <w:t>5001 S. Zuni Street</w:t>
          </w:r>
        </w:smartTag>
      </w:smartTag>
    </w:p>
    <w:p w14:paraId="3CE5E56E" w14:textId="77777777" w:rsidR="00DD16D6" w:rsidRPr="00F3661D" w:rsidRDefault="00DD16D6" w:rsidP="00DD16D6">
      <w:pPr>
        <w:framePr w:w="2146" w:h="948" w:hSpace="187" w:wrap="around" w:vAnchor="page" w:hAnchor="page" w:x="9721" w:y="541"/>
        <w:shd w:val="clear" w:color="FFFFFF" w:fill="auto"/>
        <w:spacing w:line="190" w:lineRule="exact"/>
        <w:rPr>
          <w:rFonts w:ascii="Lucida Sans" w:hAnsi="Lucida Sans"/>
          <w:sz w:val="16"/>
        </w:rPr>
      </w:pPr>
      <w:smartTag w:uri="urn:schemas-microsoft-com:office:smarttags" w:element="place">
        <w:smartTag w:uri="urn:schemas-microsoft-com:office:smarttags" w:element="City">
          <w:r w:rsidRPr="00F3661D">
            <w:rPr>
              <w:rFonts w:ascii="Lucida Sans" w:hAnsi="Lucida Sans"/>
              <w:sz w:val="16"/>
            </w:rPr>
            <w:t>Littleton</w:t>
          </w:r>
        </w:smartTag>
        <w:r w:rsidRPr="00F3661D">
          <w:rPr>
            <w:rFonts w:ascii="Lucida Sans" w:hAnsi="Lucida Sans"/>
            <w:sz w:val="16"/>
          </w:rPr>
          <w:t xml:space="preserve">, </w:t>
        </w:r>
        <w:smartTag w:uri="urn:schemas-microsoft-com:office:smarttags" w:element="State">
          <w:r w:rsidRPr="00F3661D">
            <w:rPr>
              <w:rFonts w:ascii="Lucida Sans" w:hAnsi="Lucida Sans"/>
              <w:sz w:val="16"/>
            </w:rPr>
            <w:t>CO</w:t>
          </w:r>
        </w:smartTag>
        <w:r w:rsidRPr="00F3661D">
          <w:rPr>
            <w:rFonts w:ascii="Lucida Sans" w:hAnsi="Lucida Sans"/>
            <w:sz w:val="16"/>
          </w:rPr>
          <w:t xml:space="preserve"> </w:t>
        </w:r>
        <w:smartTag w:uri="urn:schemas-microsoft-com:office:smarttags" w:element="PostalCode">
          <w:r w:rsidRPr="00F3661D">
            <w:rPr>
              <w:rFonts w:ascii="Lucida Sans" w:hAnsi="Lucida Sans"/>
              <w:sz w:val="16"/>
            </w:rPr>
            <w:t>80120</w:t>
          </w:r>
        </w:smartTag>
      </w:smartTag>
    </w:p>
    <w:p w14:paraId="5A9F70EB" w14:textId="77777777" w:rsidR="006D0200" w:rsidRDefault="00005ED2" w:rsidP="006D0200">
      <w:pPr>
        <w:framePr w:w="2146" w:h="948" w:hSpace="187" w:wrap="around" w:vAnchor="page" w:hAnchor="page" w:x="9721" w:y="541"/>
        <w:shd w:val="clear" w:color="FFFFFF" w:fill="auto"/>
        <w:spacing w:line="190" w:lineRule="exact"/>
        <w:rPr>
          <w:rFonts w:ascii="Lucida Sans" w:hAnsi="Lucida Sans"/>
          <w:sz w:val="16"/>
        </w:rPr>
      </w:pPr>
      <w:r>
        <w:rPr>
          <w:rFonts w:ascii="Lucida Sans" w:hAnsi="Lucida Sans"/>
          <w:sz w:val="16"/>
        </w:rPr>
        <w:t>303.975.2120</w:t>
      </w:r>
      <w:r w:rsidR="006D0200">
        <w:rPr>
          <w:rFonts w:ascii="Lucida Sans" w:hAnsi="Lucida Sans"/>
          <w:sz w:val="16"/>
        </w:rPr>
        <w:t xml:space="preserve"> </w:t>
      </w:r>
      <w:proofErr w:type="spellStart"/>
      <w:r w:rsidR="006D0200">
        <w:rPr>
          <w:rFonts w:ascii="Lucida Sans" w:hAnsi="Lucida Sans"/>
          <w:sz w:val="16"/>
        </w:rPr>
        <w:t>tel</w:t>
      </w:r>
      <w:proofErr w:type="spellEnd"/>
    </w:p>
    <w:p w14:paraId="31BBDDE9" w14:textId="77777777" w:rsidR="006D0200" w:rsidRDefault="006D0200" w:rsidP="006D0200">
      <w:pPr>
        <w:framePr w:w="2146" w:h="948" w:hSpace="187" w:wrap="around" w:vAnchor="page" w:hAnchor="page" w:x="9721" w:y="541"/>
        <w:shd w:val="clear" w:color="FFFFFF" w:fill="auto"/>
        <w:spacing w:line="190" w:lineRule="exact"/>
        <w:rPr>
          <w:rFonts w:ascii="Lucida Sans" w:hAnsi="Lucida Sans"/>
          <w:sz w:val="16"/>
        </w:rPr>
      </w:pPr>
      <w:r>
        <w:rPr>
          <w:rFonts w:ascii="Lucida Sans" w:hAnsi="Lucida Sans"/>
          <w:sz w:val="16"/>
        </w:rPr>
        <w:t>303.922.0469 fax</w:t>
      </w:r>
    </w:p>
    <w:p w14:paraId="30868A66" w14:textId="77777777" w:rsidR="0041136D" w:rsidRDefault="003570B5" w:rsidP="003570B5">
      <w:pPr>
        <w:framePr w:w="2146" w:h="948" w:hSpace="187" w:wrap="around" w:vAnchor="page" w:hAnchor="page" w:x="9721" w:y="541"/>
        <w:shd w:val="clear" w:color="FFFFFF" w:fill="auto"/>
        <w:spacing w:line="190" w:lineRule="exact"/>
        <w:rPr>
          <w:rFonts w:ascii="Lucida Sans" w:hAnsi="Lucida Sans"/>
          <w:b/>
        </w:rPr>
      </w:pPr>
      <w:r>
        <w:rPr>
          <w:rFonts w:ascii="Lucida Sans" w:hAnsi="Lucida Sans"/>
          <w:sz w:val="16"/>
        </w:rPr>
        <w:t>www.long.com</w:t>
      </w:r>
    </w:p>
    <w:p w14:paraId="34782F51" w14:textId="77777777" w:rsidR="0062604B" w:rsidRDefault="0062604B">
      <w:pPr>
        <w:pStyle w:val="Header"/>
        <w:tabs>
          <w:tab w:val="clear" w:pos="4320"/>
          <w:tab w:val="clear" w:pos="8640"/>
        </w:tabs>
      </w:pPr>
    </w:p>
    <w:p w14:paraId="5C6025AD" w14:textId="77777777" w:rsidR="0062604B" w:rsidRDefault="0062604B">
      <w:pPr>
        <w:pStyle w:val="Header"/>
        <w:tabs>
          <w:tab w:val="clear" w:pos="4320"/>
          <w:tab w:val="clear" w:pos="8640"/>
        </w:tabs>
        <w:sectPr w:rsidR="0062604B">
          <w:headerReference w:type="default" r:id="rId8"/>
          <w:footerReference w:type="default" r:id="rId9"/>
          <w:headerReference w:type="first" r:id="rId10"/>
          <w:footerReference w:type="first" r:id="rId11"/>
          <w:pgSz w:w="12240" w:h="15840" w:code="1"/>
          <w:pgMar w:top="2707" w:right="1080" w:bottom="1440" w:left="2160" w:header="720" w:footer="432" w:gutter="0"/>
          <w:cols w:space="720"/>
          <w:titlePg/>
        </w:sectPr>
      </w:pPr>
    </w:p>
    <w:tbl>
      <w:tblPr>
        <w:tblW w:w="9922"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
        <w:gridCol w:w="1242"/>
        <w:gridCol w:w="378"/>
        <w:gridCol w:w="4212"/>
        <w:gridCol w:w="18"/>
        <w:gridCol w:w="3852"/>
        <w:gridCol w:w="112"/>
      </w:tblGrid>
      <w:tr w:rsidR="0062604B" w14:paraId="2A16B578" w14:textId="77777777" w:rsidTr="00F41EB2">
        <w:trPr>
          <w:gridBefore w:val="1"/>
          <w:wBefore w:w="108" w:type="dxa"/>
          <w:cantSplit/>
          <w:trHeight w:val="440"/>
        </w:trPr>
        <w:tc>
          <w:tcPr>
            <w:tcW w:w="1620" w:type="dxa"/>
            <w:gridSpan w:val="2"/>
            <w:tcBorders>
              <w:top w:val="nil"/>
              <w:left w:val="nil"/>
              <w:bottom w:val="nil"/>
              <w:right w:val="nil"/>
            </w:tcBorders>
            <w:vAlign w:val="center"/>
          </w:tcPr>
          <w:p w14:paraId="6F9244DF" w14:textId="77777777" w:rsidR="0062604B" w:rsidRDefault="0062604B">
            <w:pPr>
              <w:rPr>
                <w:rFonts w:ascii="Lucida Sans" w:hAnsi="Lucida Sans"/>
                <w:color w:val="000000"/>
              </w:rPr>
            </w:pPr>
            <w:r>
              <w:rPr>
                <w:rFonts w:ascii="Lucida Sans" w:hAnsi="Lucida Sans"/>
                <w:b/>
                <w:color w:val="000000"/>
              </w:rPr>
              <w:t>to:</w:t>
            </w:r>
          </w:p>
        </w:tc>
        <w:tc>
          <w:tcPr>
            <w:tcW w:w="4230" w:type="dxa"/>
            <w:gridSpan w:val="2"/>
            <w:tcBorders>
              <w:top w:val="nil"/>
              <w:left w:val="nil"/>
              <w:bottom w:val="nil"/>
              <w:right w:val="nil"/>
            </w:tcBorders>
            <w:vAlign w:val="center"/>
          </w:tcPr>
          <w:p w14:paraId="596915D9" w14:textId="54D44320" w:rsidR="0062604B" w:rsidRDefault="001B474B">
            <w:r>
              <w:t>Greg Hempleman</w:t>
            </w:r>
          </w:p>
        </w:tc>
        <w:tc>
          <w:tcPr>
            <w:tcW w:w="3964" w:type="dxa"/>
            <w:gridSpan w:val="2"/>
            <w:tcBorders>
              <w:top w:val="nil"/>
              <w:left w:val="nil"/>
              <w:bottom w:val="nil"/>
              <w:right w:val="nil"/>
            </w:tcBorders>
            <w:vAlign w:val="center"/>
          </w:tcPr>
          <w:p w14:paraId="2F7802F8" w14:textId="1FADA5E1" w:rsidR="0062604B" w:rsidRDefault="00FF4C2E" w:rsidP="009A4585">
            <w:r>
              <w:t>December 19th</w:t>
            </w:r>
            <w:r w:rsidR="00F05069">
              <w:t>,</w:t>
            </w:r>
            <w:r w:rsidR="00B6180B">
              <w:t xml:space="preserve"> 2023</w:t>
            </w:r>
          </w:p>
        </w:tc>
      </w:tr>
      <w:tr w:rsidR="0062604B" w14:paraId="5A33C6D6" w14:textId="77777777" w:rsidTr="00F41EB2">
        <w:trPr>
          <w:gridBefore w:val="1"/>
          <w:wBefore w:w="108" w:type="dxa"/>
          <w:trHeight w:val="440"/>
        </w:trPr>
        <w:tc>
          <w:tcPr>
            <w:tcW w:w="1620" w:type="dxa"/>
            <w:gridSpan w:val="2"/>
            <w:tcBorders>
              <w:top w:val="nil"/>
              <w:left w:val="nil"/>
              <w:bottom w:val="nil"/>
              <w:right w:val="nil"/>
            </w:tcBorders>
            <w:vAlign w:val="center"/>
          </w:tcPr>
          <w:p w14:paraId="443C7A1C" w14:textId="77777777" w:rsidR="0062604B" w:rsidRDefault="0062604B">
            <w:pPr>
              <w:rPr>
                <w:rFonts w:ascii="Lucida Sans" w:hAnsi="Lucida Sans"/>
                <w:color w:val="000000"/>
              </w:rPr>
            </w:pPr>
            <w:r>
              <w:rPr>
                <w:rFonts w:ascii="Lucida Sans" w:hAnsi="Lucida Sans"/>
                <w:b/>
                <w:color w:val="000000"/>
              </w:rPr>
              <w:t>company:</w:t>
            </w:r>
          </w:p>
        </w:tc>
        <w:tc>
          <w:tcPr>
            <w:tcW w:w="4230" w:type="dxa"/>
            <w:gridSpan w:val="2"/>
            <w:tcBorders>
              <w:top w:val="nil"/>
              <w:left w:val="nil"/>
              <w:bottom w:val="nil"/>
              <w:right w:val="nil"/>
            </w:tcBorders>
            <w:vAlign w:val="center"/>
          </w:tcPr>
          <w:p w14:paraId="5F2562E1" w14:textId="2B1EBE1A" w:rsidR="0062604B" w:rsidRDefault="00853E8C">
            <w:pPr>
              <w:pStyle w:val="Header"/>
              <w:tabs>
                <w:tab w:val="clear" w:pos="4320"/>
                <w:tab w:val="clear" w:pos="8640"/>
              </w:tabs>
            </w:pPr>
            <w:r>
              <w:t>William Crossen</w:t>
            </w:r>
            <w:r w:rsidR="0062604B">
              <w:fldChar w:fldCharType="begin"/>
            </w:r>
            <w:r w:rsidR="0062604B">
              <w:instrText xml:space="preserve"> FILLIN "Company Name" \* MERGEFORMAT </w:instrText>
            </w:r>
            <w:r w:rsidR="0062604B">
              <w:fldChar w:fldCharType="end"/>
            </w:r>
          </w:p>
        </w:tc>
        <w:tc>
          <w:tcPr>
            <w:tcW w:w="3964" w:type="dxa"/>
            <w:gridSpan w:val="2"/>
            <w:tcBorders>
              <w:top w:val="nil"/>
              <w:left w:val="nil"/>
              <w:bottom w:val="nil"/>
              <w:right w:val="nil"/>
            </w:tcBorders>
            <w:vAlign w:val="center"/>
          </w:tcPr>
          <w:p w14:paraId="384F425B" w14:textId="77777777" w:rsidR="0062604B" w:rsidRDefault="0062604B">
            <w:pPr>
              <w:rPr>
                <w:b/>
              </w:rPr>
            </w:pPr>
            <w:r>
              <w:rPr>
                <w:b/>
              </w:rPr>
              <w:t>delivery terms:</w:t>
            </w:r>
          </w:p>
          <w:p w14:paraId="53B1771F" w14:textId="77777777" w:rsidR="0062604B" w:rsidRDefault="0062604B">
            <w:pPr>
              <w:rPr>
                <w:sz w:val="16"/>
              </w:rPr>
            </w:pPr>
            <w:r>
              <w:rPr>
                <w:sz w:val="16"/>
              </w:rPr>
              <w:t>FOB Factory.  Freight allowed to first destination.</w:t>
            </w:r>
          </w:p>
        </w:tc>
      </w:tr>
      <w:tr w:rsidR="0062604B" w14:paraId="078484EA" w14:textId="77777777" w:rsidTr="00F41EB2">
        <w:trPr>
          <w:gridBefore w:val="1"/>
          <w:wBefore w:w="108" w:type="dxa"/>
          <w:cantSplit/>
          <w:trHeight w:val="440"/>
        </w:trPr>
        <w:tc>
          <w:tcPr>
            <w:tcW w:w="1620" w:type="dxa"/>
            <w:gridSpan w:val="2"/>
            <w:tcBorders>
              <w:top w:val="nil"/>
              <w:left w:val="nil"/>
              <w:bottom w:val="nil"/>
              <w:right w:val="nil"/>
            </w:tcBorders>
            <w:vAlign w:val="center"/>
          </w:tcPr>
          <w:p w14:paraId="0F5FF323" w14:textId="77777777" w:rsidR="0062604B" w:rsidRDefault="0062604B">
            <w:pPr>
              <w:rPr>
                <w:rFonts w:ascii="Lucida Sans" w:hAnsi="Lucida Sans"/>
                <w:color w:val="000000"/>
              </w:rPr>
            </w:pPr>
            <w:r>
              <w:rPr>
                <w:rFonts w:ascii="Lucida Sans" w:hAnsi="Lucida Sans"/>
                <w:b/>
                <w:color w:val="000000"/>
              </w:rPr>
              <w:t>from:</w:t>
            </w:r>
          </w:p>
        </w:tc>
        <w:tc>
          <w:tcPr>
            <w:tcW w:w="4230" w:type="dxa"/>
            <w:gridSpan w:val="2"/>
            <w:tcBorders>
              <w:top w:val="nil"/>
              <w:left w:val="nil"/>
              <w:bottom w:val="nil"/>
              <w:right w:val="nil"/>
            </w:tcBorders>
            <w:vAlign w:val="center"/>
          </w:tcPr>
          <w:p w14:paraId="6EFF2EB3" w14:textId="56AC101E" w:rsidR="0062604B" w:rsidRDefault="001B474B" w:rsidP="003531E1">
            <w:r>
              <w:t>Bill Roan</w:t>
            </w:r>
            <w:r w:rsidR="003531E1">
              <w:t xml:space="preserve"> </w:t>
            </w:r>
          </w:p>
        </w:tc>
        <w:tc>
          <w:tcPr>
            <w:tcW w:w="3964" w:type="dxa"/>
            <w:gridSpan w:val="2"/>
            <w:tcBorders>
              <w:top w:val="nil"/>
              <w:left w:val="nil"/>
              <w:bottom w:val="nil"/>
              <w:right w:val="nil"/>
            </w:tcBorders>
            <w:vAlign w:val="center"/>
          </w:tcPr>
          <w:p w14:paraId="4EAF7094" w14:textId="77777777" w:rsidR="0062604B" w:rsidRDefault="0062604B">
            <w:pPr>
              <w:pStyle w:val="Header"/>
              <w:tabs>
                <w:tab w:val="clear" w:pos="4320"/>
                <w:tab w:val="clear" w:pos="8640"/>
                <w:tab w:val="left" w:pos="1152"/>
              </w:tabs>
            </w:pPr>
            <w:r>
              <w:rPr>
                <w:b/>
              </w:rPr>
              <w:t>payment terms:</w:t>
            </w:r>
          </w:p>
          <w:p w14:paraId="3B7EB8CE" w14:textId="77777777" w:rsidR="0062604B" w:rsidRDefault="0062604B">
            <w:pPr>
              <w:pStyle w:val="Header"/>
              <w:tabs>
                <w:tab w:val="clear" w:pos="4320"/>
                <w:tab w:val="clear" w:pos="8640"/>
                <w:tab w:val="left" w:pos="1152"/>
              </w:tabs>
              <w:rPr>
                <w:sz w:val="16"/>
              </w:rPr>
            </w:pPr>
            <w:r>
              <w:rPr>
                <w:sz w:val="16"/>
              </w:rPr>
              <w:t>Net 30 days (with credit approval). Otherwise cash.</w:t>
            </w:r>
          </w:p>
        </w:tc>
      </w:tr>
      <w:tr w:rsidR="00F41EB2" w14:paraId="65E9DD52" w14:textId="77777777" w:rsidTr="00F41EB2">
        <w:trPr>
          <w:gridAfter w:val="1"/>
          <w:wAfter w:w="112" w:type="dxa"/>
          <w:cantSplit/>
          <w:trHeight w:val="460"/>
        </w:trPr>
        <w:tc>
          <w:tcPr>
            <w:tcW w:w="1350" w:type="dxa"/>
            <w:gridSpan w:val="2"/>
            <w:tcBorders>
              <w:top w:val="nil"/>
              <w:left w:val="nil"/>
              <w:bottom w:val="single" w:sz="4" w:space="0" w:color="auto"/>
              <w:right w:val="nil"/>
            </w:tcBorders>
            <w:vAlign w:val="center"/>
          </w:tcPr>
          <w:p w14:paraId="01EBC2D4" w14:textId="77777777" w:rsidR="00F41EB2" w:rsidRDefault="00F41EB2" w:rsidP="00F41EB2">
            <w:pPr>
              <w:ind w:left="-108"/>
              <w:jc w:val="center"/>
              <w:rPr>
                <w:rFonts w:ascii="Lucida Sans" w:hAnsi="Lucida Sans"/>
                <w:color w:val="000000"/>
              </w:rPr>
            </w:pPr>
            <w:r>
              <w:rPr>
                <w:rFonts w:ascii="Lucida Sans" w:hAnsi="Lucida Sans"/>
                <w:b/>
                <w:color w:val="000000"/>
              </w:rPr>
              <w:t xml:space="preserve"> project:</w:t>
            </w:r>
          </w:p>
        </w:tc>
        <w:tc>
          <w:tcPr>
            <w:tcW w:w="4590" w:type="dxa"/>
            <w:gridSpan w:val="2"/>
            <w:tcBorders>
              <w:top w:val="nil"/>
              <w:left w:val="nil"/>
              <w:bottom w:val="single" w:sz="4" w:space="0" w:color="auto"/>
              <w:right w:val="nil"/>
            </w:tcBorders>
            <w:vAlign w:val="center"/>
          </w:tcPr>
          <w:p w14:paraId="4C9DECDF" w14:textId="5C8DABDA" w:rsidR="00F41EB2" w:rsidRPr="00C54756" w:rsidRDefault="001B474B" w:rsidP="00B141DE">
            <w:pPr>
              <w:pStyle w:val="Header"/>
              <w:tabs>
                <w:tab w:val="clear" w:pos="4320"/>
                <w:tab w:val="clear" w:pos="8640"/>
              </w:tabs>
              <w:rPr>
                <w:b/>
                <w:bCs/>
              </w:rPr>
            </w:pPr>
            <w:r>
              <w:t>Augustana Lutheran Church Chiller</w:t>
            </w:r>
          </w:p>
        </w:tc>
        <w:tc>
          <w:tcPr>
            <w:tcW w:w="3870" w:type="dxa"/>
            <w:gridSpan w:val="2"/>
            <w:tcBorders>
              <w:top w:val="nil"/>
              <w:left w:val="nil"/>
              <w:bottom w:val="single" w:sz="4" w:space="0" w:color="auto"/>
              <w:right w:val="nil"/>
            </w:tcBorders>
            <w:vAlign w:val="center"/>
          </w:tcPr>
          <w:p w14:paraId="61950725" w14:textId="77777777" w:rsidR="00F41EB2" w:rsidRDefault="00F41EB2" w:rsidP="00B141DE">
            <w:pPr>
              <w:pStyle w:val="Header"/>
              <w:tabs>
                <w:tab w:val="clear" w:pos="4320"/>
                <w:tab w:val="clear" w:pos="8640"/>
              </w:tabs>
            </w:pPr>
            <w:r>
              <w:rPr>
                <w:b/>
              </w:rPr>
              <w:t>order acceptance:</w:t>
            </w:r>
          </w:p>
          <w:p w14:paraId="2D400902" w14:textId="77777777" w:rsidR="00F41EB2" w:rsidRDefault="00F41EB2" w:rsidP="00B141DE">
            <w:pPr>
              <w:pStyle w:val="Header"/>
              <w:tabs>
                <w:tab w:val="clear" w:pos="4320"/>
                <w:tab w:val="clear" w:pos="8640"/>
              </w:tabs>
              <w:rPr>
                <w:sz w:val="16"/>
              </w:rPr>
            </w:pPr>
            <w:r>
              <w:rPr>
                <w:sz w:val="16"/>
              </w:rPr>
              <w:t xml:space="preserve">Conditional on the terms and conditions attached.  </w:t>
            </w:r>
          </w:p>
          <w:p w14:paraId="0CA66127" w14:textId="77777777" w:rsidR="00F41EB2" w:rsidRDefault="00F41EB2" w:rsidP="00B141DE">
            <w:pPr>
              <w:pStyle w:val="Header"/>
              <w:tabs>
                <w:tab w:val="clear" w:pos="4320"/>
                <w:tab w:val="clear" w:pos="8640"/>
              </w:tabs>
              <w:rPr>
                <w:sz w:val="16"/>
              </w:rPr>
            </w:pPr>
            <w:r>
              <w:rPr>
                <w:sz w:val="16"/>
              </w:rPr>
              <w:t>If you do not have them, please request a copy.</w:t>
            </w:r>
          </w:p>
        </w:tc>
      </w:tr>
      <w:tr w:rsidR="00F41EB2" w14:paraId="22C486CA" w14:textId="77777777" w:rsidTr="00F41EB2">
        <w:trPr>
          <w:gridAfter w:val="1"/>
          <w:wAfter w:w="112" w:type="dxa"/>
          <w:cantSplit/>
          <w:trHeight w:hRule="exact" w:val="576"/>
        </w:trPr>
        <w:tc>
          <w:tcPr>
            <w:tcW w:w="9810" w:type="dxa"/>
            <w:gridSpan w:val="6"/>
            <w:tcBorders>
              <w:top w:val="single" w:sz="4" w:space="0" w:color="auto"/>
              <w:left w:val="nil"/>
              <w:bottom w:val="single" w:sz="4" w:space="0" w:color="auto"/>
              <w:right w:val="nil"/>
            </w:tcBorders>
            <w:vAlign w:val="center"/>
          </w:tcPr>
          <w:p w14:paraId="504BDD1D" w14:textId="1FDD87FE" w:rsidR="008C76DD" w:rsidRDefault="00F41EB2" w:rsidP="008C76DD">
            <w:r>
              <w:t xml:space="preserve">Per </w:t>
            </w:r>
            <w:r w:rsidR="00A45443">
              <w:t>Specification Dated; December 2023</w:t>
            </w:r>
          </w:p>
          <w:p w14:paraId="57DC8FEB" w14:textId="746E8E09" w:rsidR="00175B4F" w:rsidRDefault="00F41EB2" w:rsidP="008C76DD">
            <w:r>
              <w:t>Number of Addendums Acknowledged:</w:t>
            </w:r>
            <w:r w:rsidR="00FF1019">
              <w:t xml:space="preserve"> </w:t>
            </w:r>
            <w:r w:rsidR="00154F33">
              <w:t>0</w:t>
            </w:r>
          </w:p>
          <w:p w14:paraId="438A113F" w14:textId="2B982E62" w:rsidR="00F41EB2" w:rsidRPr="006042BB" w:rsidRDefault="00175B4F" w:rsidP="00175B4F">
            <w:pPr>
              <w:rPr>
                <w:i/>
              </w:rPr>
            </w:pPr>
            <w:r>
              <w:rPr>
                <w:rFonts w:asciiTheme="majorHAnsi" w:hAnsiTheme="majorHAnsi" w:cs="Arial"/>
                <w:b/>
              </w:rPr>
              <w:t xml:space="preserve">      </w:t>
            </w:r>
            <w:r w:rsidRPr="006042BB">
              <w:rPr>
                <w:rFonts w:asciiTheme="majorHAnsi" w:hAnsiTheme="majorHAnsi" w:cs="Arial"/>
                <w:b/>
                <w:i/>
              </w:rPr>
              <w:t xml:space="preserve">   </w:t>
            </w:r>
            <w:r w:rsidRPr="006042BB">
              <w:rPr>
                <w:rFonts w:asciiTheme="majorHAnsi" w:hAnsiTheme="majorHAnsi" w:cs="Arial"/>
                <w:b/>
                <w:i/>
                <w:sz w:val="22"/>
              </w:rPr>
              <w:t xml:space="preserve"> Quote #: </w:t>
            </w:r>
            <w:r w:rsidR="00F41EB2" w:rsidRPr="006042BB">
              <w:rPr>
                <w:i/>
                <w:sz w:val="22"/>
              </w:rPr>
              <w:t xml:space="preserve">  </w:t>
            </w:r>
            <w:r w:rsidR="00C54756">
              <w:rPr>
                <w:i/>
                <w:sz w:val="22"/>
              </w:rPr>
              <w:t>155227</w:t>
            </w:r>
            <w:r w:rsidR="009572E3">
              <w:rPr>
                <w:i/>
                <w:sz w:val="22"/>
              </w:rPr>
              <w:t>-</w:t>
            </w:r>
            <w:r w:rsidR="005C15F2">
              <w:rPr>
                <w:i/>
                <w:sz w:val="22"/>
              </w:rPr>
              <w:t>3</w:t>
            </w:r>
            <w:r w:rsidR="00F41EB2" w:rsidRPr="006042BB">
              <w:rPr>
                <w:i/>
              </w:rPr>
              <w:fldChar w:fldCharType="begin"/>
            </w:r>
            <w:r w:rsidR="00F41EB2" w:rsidRPr="006042BB">
              <w:rPr>
                <w:i/>
              </w:rPr>
              <w:instrText xml:space="preserve"> FILLIN  "Numper of Addendums Acknowledged:"  \* MERGEFORMAT </w:instrText>
            </w:r>
            <w:r w:rsidR="00F41EB2" w:rsidRPr="006042BB">
              <w:rPr>
                <w:i/>
              </w:rPr>
              <w:fldChar w:fldCharType="end"/>
            </w:r>
          </w:p>
        </w:tc>
      </w:tr>
    </w:tbl>
    <w:p w14:paraId="6873B23F" w14:textId="77777777" w:rsidR="00F41EB2" w:rsidRDefault="00F41EB2" w:rsidP="00F41EB2">
      <w:r>
        <w:t>We are pleased to quote the following equipment:</w:t>
      </w:r>
    </w:p>
    <w:p w14:paraId="7EC5DAFC" w14:textId="77777777" w:rsidR="003531E1" w:rsidRPr="008E5267" w:rsidRDefault="003531E1" w:rsidP="00A45443">
      <w:pPr>
        <w:tabs>
          <w:tab w:val="right" w:pos="720"/>
          <w:tab w:val="left" w:pos="1440"/>
        </w:tabs>
        <w:rPr>
          <w:b/>
          <w:u w:val="single"/>
        </w:rPr>
      </w:pPr>
    </w:p>
    <w:p w14:paraId="16818418" w14:textId="34B94E1B" w:rsidR="001B474B" w:rsidRDefault="003531E1" w:rsidP="00A45443">
      <w:pPr>
        <w:tabs>
          <w:tab w:val="right" w:pos="720"/>
          <w:tab w:val="left" w:pos="1440"/>
        </w:tabs>
        <w:ind w:left="1440" w:hanging="1440"/>
        <w:rPr>
          <w:rFonts w:ascii="Lucida Sans" w:hAnsi="Lucida Sans"/>
          <w:b/>
          <w:sz w:val="28"/>
        </w:rPr>
      </w:pPr>
      <w:r w:rsidRPr="00C104CF">
        <w:rPr>
          <w:rFonts w:ascii="Lucida Sans" w:hAnsi="Lucida Sans"/>
          <w:b/>
          <w:sz w:val="28"/>
        </w:rPr>
        <w:tab/>
        <w:t>Qty</w:t>
      </w:r>
      <w:r w:rsidRPr="00C104CF">
        <w:rPr>
          <w:rFonts w:ascii="Lucida Sans" w:hAnsi="Lucida Sans"/>
          <w:b/>
          <w:sz w:val="28"/>
        </w:rPr>
        <w:tab/>
        <w:t>Description</w:t>
      </w:r>
    </w:p>
    <w:p w14:paraId="68FFE16C" w14:textId="0E566A88" w:rsidR="001B474B" w:rsidRPr="00853E8C" w:rsidRDefault="001B474B" w:rsidP="001B474B">
      <w:pPr>
        <w:pStyle w:val="BodyTextIndent2"/>
        <w:tabs>
          <w:tab w:val="clear" w:pos="5760"/>
          <w:tab w:val="right" w:pos="8640"/>
        </w:tabs>
        <w:outlineLvl w:val="1"/>
      </w:pPr>
      <w:r w:rsidRPr="00853E8C">
        <w:rPr>
          <w:b/>
          <w:bCs/>
          <w:i/>
          <w:iCs/>
        </w:rPr>
        <w:t xml:space="preserve">     </w:t>
      </w:r>
      <w:r w:rsidRPr="00853E8C">
        <w:rPr>
          <w:b/>
          <w:bCs/>
        </w:rPr>
        <w:t xml:space="preserve"> 1</w:t>
      </w:r>
      <w:r w:rsidRPr="00853E8C">
        <w:rPr>
          <w:b/>
          <w:bCs/>
          <w:i/>
          <w:iCs/>
        </w:rPr>
        <w:tab/>
      </w:r>
      <w:r w:rsidRPr="00853E8C">
        <w:rPr>
          <w:b/>
          <w:bCs/>
          <w:i/>
          <w:iCs/>
        </w:rPr>
        <w:tab/>
        <w:t>Daikin Applied</w:t>
      </w:r>
      <w:r w:rsidRPr="00853E8C">
        <w:t xml:space="preserve"> Air Cooled Chiller Scroll Chi</w:t>
      </w:r>
      <w:r w:rsidR="00853E8C" w:rsidRPr="00853E8C">
        <w:t>l</w:t>
      </w:r>
      <w:r w:rsidRPr="00853E8C">
        <w:t>ler</w:t>
      </w:r>
      <w:r w:rsidRPr="00853E8C">
        <w:tab/>
        <w:t>[CH-1]</w:t>
      </w:r>
    </w:p>
    <w:p w14:paraId="7EF40866" w14:textId="7FB12FBA" w:rsidR="001B474B" w:rsidRPr="00853E8C" w:rsidRDefault="001B474B" w:rsidP="001B474B">
      <w:pPr>
        <w:pStyle w:val="BodyTextIndent2"/>
        <w:numPr>
          <w:ilvl w:val="0"/>
          <w:numId w:val="2"/>
        </w:numPr>
        <w:tabs>
          <w:tab w:val="clear" w:pos="5760"/>
          <w:tab w:val="right" w:pos="8640"/>
        </w:tabs>
        <w:outlineLvl w:val="2"/>
        <w:rPr>
          <w:sz w:val="20"/>
        </w:rPr>
      </w:pPr>
      <w:r w:rsidRPr="00853E8C">
        <w:rPr>
          <w:sz w:val="20"/>
        </w:rPr>
        <w:t>R-32 Refrigerant</w:t>
      </w:r>
    </w:p>
    <w:p w14:paraId="72F3244B" w14:textId="4F255424" w:rsidR="001B474B" w:rsidRPr="00853E8C" w:rsidRDefault="001B474B" w:rsidP="001B474B">
      <w:pPr>
        <w:pStyle w:val="BodyTextIndent2"/>
        <w:numPr>
          <w:ilvl w:val="0"/>
          <w:numId w:val="2"/>
        </w:numPr>
        <w:tabs>
          <w:tab w:val="clear" w:pos="5760"/>
          <w:tab w:val="right" w:pos="8640"/>
        </w:tabs>
        <w:outlineLvl w:val="2"/>
        <w:rPr>
          <w:sz w:val="20"/>
        </w:rPr>
      </w:pPr>
      <w:r w:rsidRPr="00853E8C">
        <w:rPr>
          <w:sz w:val="20"/>
        </w:rPr>
        <w:t>Scroll Compressors (mounted on RIS isolator pads)</w:t>
      </w:r>
    </w:p>
    <w:p w14:paraId="609B21EB" w14:textId="24419DB4" w:rsidR="001B474B" w:rsidRPr="00853E8C" w:rsidRDefault="001B474B" w:rsidP="001B474B">
      <w:pPr>
        <w:pStyle w:val="BodyTextIndent2"/>
        <w:numPr>
          <w:ilvl w:val="0"/>
          <w:numId w:val="2"/>
        </w:numPr>
        <w:tabs>
          <w:tab w:val="clear" w:pos="5760"/>
          <w:tab w:val="right" w:pos="8640"/>
        </w:tabs>
        <w:outlineLvl w:val="2"/>
        <w:rPr>
          <w:sz w:val="20"/>
        </w:rPr>
      </w:pPr>
      <w:proofErr w:type="spellStart"/>
      <w:r w:rsidRPr="00853E8C">
        <w:rPr>
          <w:sz w:val="20"/>
        </w:rPr>
        <w:t>MicroTech</w:t>
      </w:r>
      <w:proofErr w:type="spellEnd"/>
      <w:r w:rsidRPr="00853E8C">
        <w:rPr>
          <w:sz w:val="20"/>
        </w:rPr>
        <w:t xml:space="preserve"> DDC Microprocessor Controls with</w:t>
      </w:r>
      <w:r w:rsidR="00853E8C" w:rsidRPr="00853E8C">
        <w:rPr>
          <w:sz w:val="20"/>
        </w:rPr>
        <w:t xml:space="preserve"> </w:t>
      </w:r>
      <w:r w:rsidRPr="00853E8C">
        <w:rPr>
          <w:sz w:val="20"/>
        </w:rPr>
        <w:t>BACnet Interface</w:t>
      </w:r>
    </w:p>
    <w:p w14:paraId="1EC21937" w14:textId="77777777" w:rsidR="001B474B" w:rsidRPr="00853E8C" w:rsidRDefault="001B474B" w:rsidP="001B474B">
      <w:pPr>
        <w:pStyle w:val="BodyTextIndent2"/>
        <w:numPr>
          <w:ilvl w:val="0"/>
          <w:numId w:val="2"/>
        </w:numPr>
        <w:tabs>
          <w:tab w:val="clear" w:pos="5760"/>
          <w:tab w:val="right" w:pos="8640"/>
        </w:tabs>
        <w:outlineLvl w:val="2"/>
        <w:rPr>
          <w:sz w:val="20"/>
        </w:rPr>
      </w:pPr>
      <w:r w:rsidRPr="00853E8C">
        <w:rPr>
          <w:sz w:val="20"/>
        </w:rPr>
        <w:t>Shell-and-Tube Evaporator and Condenser (ASME Code Vessel)</w:t>
      </w:r>
    </w:p>
    <w:p w14:paraId="174E0423" w14:textId="1C3DD458" w:rsidR="001B474B" w:rsidRPr="00853E8C" w:rsidRDefault="001B474B" w:rsidP="001B474B">
      <w:pPr>
        <w:pStyle w:val="BodyTextIndent2"/>
        <w:numPr>
          <w:ilvl w:val="0"/>
          <w:numId w:val="2"/>
        </w:numPr>
        <w:tabs>
          <w:tab w:val="clear" w:pos="5760"/>
          <w:tab w:val="right" w:pos="8640"/>
        </w:tabs>
        <w:outlineLvl w:val="2"/>
        <w:rPr>
          <w:sz w:val="20"/>
        </w:rPr>
      </w:pPr>
      <w:r w:rsidRPr="00853E8C">
        <w:rPr>
          <w:sz w:val="20"/>
        </w:rPr>
        <w:t>Single Point Power with Disconnect</w:t>
      </w:r>
    </w:p>
    <w:p w14:paraId="27016C30" w14:textId="77777777" w:rsidR="001B474B" w:rsidRPr="00853E8C" w:rsidRDefault="001B474B" w:rsidP="001B474B">
      <w:pPr>
        <w:pStyle w:val="BodyTextIndent2"/>
        <w:numPr>
          <w:ilvl w:val="0"/>
          <w:numId w:val="2"/>
        </w:numPr>
        <w:tabs>
          <w:tab w:val="clear" w:pos="5760"/>
          <w:tab w:val="right" w:pos="8640"/>
        </w:tabs>
        <w:outlineLvl w:val="2"/>
        <w:rPr>
          <w:sz w:val="20"/>
        </w:rPr>
      </w:pPr>
      <w:r w:rsidRPr="00853E8C">
        <w:rPr>
          <w:sz w:val="20"/>
        </w:rPr>
        <w:t>Phase Protection</w:t>
      </w:r>
    </w:p>
    <w:p w14:paraId="7CA02D20" w14:textId="77777777" w:rsidR="001B474B" w:rsidRPr="00853E8C" w:rsidRDefault="001B474B" w:rsidP="001B474B">
      <w:pPr>
        <w:pStyle w:val="BodyTextIndent2"/>
        <w:numPr>
          <w:ilvl w:val="0"/>
          <w:numId w:val="2"/>
        </w:numPr>
        <w:tabs>
          <w:tab w:val="clear" w:pos="5760"/>
          <w:tab w:val="right" w:pos="8640"/>
        </w:tabs>
        <w:outlineLvl w:val="2"/>
        <w:rPr>
          <w:sz w:val="20"/>
        </w:rPr>
      </w:pPr>
      <w:r w:rsidRPr="00853E8C">
        <w:rPr>
          <w:sz w:val="20"/>
        </w:rPr>
        <w:t>¾” Insulation on Evaporator and Cold Surfaces</w:t>
      </w:r>
    </w:p>
    <w:p w14:paraId="27F00D9A" w14:textId="521A1405" w:rsidR="001B474B" w:rsidRPr="00853E8C" w:rsidRDefault="001B474B" w:rsidP="001B474B">
      <w:pPr>
        <w:pStyle w:val="BodyTextIndent2"/>
        <w:numPr>
          <w:ilvl w:val="0"/>
          <w:numId w:val="2"/>
        </w:numPr>
        <w:tabs>
          <w:tab w:val="clear" w:pos="5760"/>
          <w:tab w:val="right" w:pos="8640"/>
        </w:tabs>
        <w:outlineLvl w:val="2"/>
        <w:rPr>
          <w:sz w:val="20"/>
        </w:rPr>
      </w:pPr>
      <w:r w:rsidRPr="00853E8C">
        <w:rPr>
          <w:sz w:val="20"/>
        </w:rPr>
        <w:t xml:space="preserve">Low Ambient Head Pressure Control </w:t>
      </w:r>
    </w:p>
    <w:p w14:paraId="3F4692DB" w14:textId="572C1CFF" w:rsidR="001B474B" w:rsidRPr="00853E8C" w:rsidRDefault="001B474B" w:rsidP="001B474B">
      <w:pPr>
        <w:pStyle w:val="BodyTextIndent2"/>
        <w:numPr>
          <w:ilvl w:val="0"/>
          <w:numId w:val="2"/>
        </w:numPr>
        <w:tabs>
          <w:tab w:val="clear" w:pos="5760"/>
          <w:tab w:val="right" w:pos="8640"/>
        </w:tabs>
        <w:outlineLvl w:val="2"/>
        <w:rPr>
          <w:sz w:val="20"/>
        </w:rPr>
      </w:pPr>
      <w:r w:rsidRPr="00853E8C">
        <w:rPr>
          <w:sz w:val="20"/>
        </w:rPr>
        <w:t>Suction Shut-Off Valve</w:t>
      </w:r>
    </w:p>
    <w:p w14:paraId="3CEC3544" w14:textId="77777777" w:rsidR="001B474B" w:rsidRPr="00853E8C" w:rsidRDefault="001B474B" w:rsidP="001B474B">
      <w:pPr>
        <w:pStyle w:val="BodyTextIndent2"/>
        <w:numPr>
          <w:ilvl w:val="0"/>
          <w:numId w:val="2"/>
        </w:numPr>
        <w:tabs>
          <w:tab w:val="clear" w:pos="5760"/>
          <w:tab w:val="right" w:pos="8640"/>
        </w:tabs>
        <w:outlineLvl w:val="2"/>
        <w:rPr>
          <w:sz w:val="20"/>
        </w:rPr>
      </w:pPr>
      <w:r w:rsidRPr="00853E8C">
        <w:rPr>
          <w:sz w:val="20"/>
        </w:rPr>
        <w:t xml:space="preserve">Hail Guards </w:t>
      </w:r>
    </w:p>
    <w:p w14:paraId="753CDEC5" w14:textId="70983A9D" w:rsidR="001B474B" w:rsidRPr="00853E8C" w:rsidRDefault="001B474B" w:rsidP="001B474B">
      <w:pPr>
        <w:pStyle w:val="BodyTextIndent2"/>
        <w:numPr>
          <w:ilvl w:val="0"/>
          <w:numId w:val="2"/>
        </w:numPr>
        <w:tabs>
          <w:tab w:val="clear" w:pos="5760"/>
          <w:tab w:val="right" w:pos="8640"/>
        </w:tabs>
        <w:outlineLvl w:val="2"/>
        <w:rPr>
          <w:sz w:val="20"/>
        </w:rPr>
      </w:pPr>
      <w:r w:rsidRPr="00853E8C">
        <w:rPr>
          <w:sz w:val="20"/>
        </w:rPr>
        <w:t xml:space="preserve">Hail Guard Louvers on Condenser Coil </w:t>
      </w:r>
    </w:p>
    <w:p w14:paraId="689D8FCA" w14:textId="77777777" w:rsidR="001B474B" w:rsidRPr="00853E8C" w:rsidRDefault="001B474B" w:rsidP="001B474B">
      <w:pPr>
        <w:pStyle w:val="BodyTextIndent2"/>
        <w:numPr>
          <w:ilvl w:val="0"/>
          <w:numId w:val="2"/>
        </w:numPr>
        <w:tabs>
          <w:tab w:val="clear" w:pos="5760"/>
          <w:tab w:val="right" w:pos="8640"/>
        </w:tabs>
        <w:outlineLvl w:val="2"/>
        <w:rPr>
          <w:sz w:val="20"/>
        </w:rPr>
      </w:pPr>
      <w:r w:rsidRPr="00853E8C">
        <w:rPr>
          <w:sz w:val="20"/>
        </w:rPr>
        <w:t>Flow Switches on Evaporator and Condenser (shipped loose for field installation)</w:t>
      </w:r>
    </w:p>
    <w:p w14:paraId="7FA233B6" w14:textId="46FDAA01" w:rsidR="001B474B" w:rsidRPr="00853E8C" w:rsidRDefault="001B474B" w:rsidP="001B474B">
      <w:pPr>
        <w:pStyle w:val="BodyTextIndent2"/>
        <w:numPr>
          <w:ilvl w:val="0"/>
          <w:numId w:val="2"/>
        </w:numPr>
        <w:tabs>
          <w:tab w:val="clear" w:pos="5760"/>
          <w:tab w:val="right" w:pos="8640"/>
        </w:tabs>
        <w:outlineLvl w:val="2"/>
        <w:rPr>
          <w:sz w:val="20"/>
        </w:rPr>
      </w:pPr>
      <w:r w:rsidRPr="00853E8C">
        <w:rPr>
          <w:sz w:val="20"/>
        </w:rPr>
        <w:t>Spring Vibration Isolators (shipped loose for field installation)</w:t>
      </w:r>
    </w:p>
    <w:p w14:paraId="0CA6CC93" w14:textId="003D4E2A" w:rsidR="001B474B" w:rsidRPr="00853E8C" w:rsidRDefault="001B474B" w:rsidP="001B474B">
      <w:pPr>
        <w:pStyle w:val="BodyTextIndent2"/>
        <w:numPr>
          <w:ilvl w:val="0"/>
          <w:numId w:val="2"/>
        </w:numPr>
        <w:tabs>
          <w:tab w:val="clear" w:pos="5760"/>
          <w:tab w:val="right" w:pos="8640"/>
        </w:tabs>
        <w:outlineLvl w:val="2"/>
        <w:rPr>
          <w:sz w:val="20"/>
        </w:rPr>
      </w:pPr>
      <w:r w:rsidRPr="00853E8C">
        <w:rPr>
          <w:sz w:val="20"/>
        </w:rPr>
        <w:t>Power: 208/v-3ph</w:t>
      </w:r>
    </w:p>
    <w:p w14:paraId="7602D5D3" w14:textId="292FA99E" w:rsidR="001B474B" w:rsidRPr="00853E8C" w:rsidRDefault="001B474B" w:rsidP="001B474B">
      <w:pPr>
        <w:pStyle w:val="BodyTextIndent2"/>
        <w:numPr>
          <w:ilvl w:val="0"/>
          <w:numId w:val="2"/>
        </w:numPr>
        <w:tabs>
          <w:tab w:val="clear" w:pos="5760"/>
          <w:tab w:val="right" w:pos="8640"/>
        </w:tabs>
        <w:outlineLvl w:val="2"/>
        <w:rPr>
          <w:sz w:val="20"/>
        </w:rPr>
      </w:pPr>
      <w:r w:rsidRPr="00853E8C">
        <w:rPr>
          <w:sz w:val="20"/>
        </w:rPr>
        <w:t xml:space="preserve">Manufacturer’s Standard 1-Year Unit Parts; 5-Year Compressor Parts </w:t>
      </w:r>
    </w:p>
    <w:p w14:paraId="65D20938" w14:textId="77777777" w:rsidR="001B474B" w:rsidRPr="00853E8C" w:rsidRDefault="001B474B" w:rsidP="001B474B">
      <w:pPr>
        <w:pStyle w:val="BodyTextIndent2"/>
        <w:numPr>
          <w:ilvl w:val="0"/>
          <w:numId w:val="2"/>
        </w:numPr>
        <w:tabs>
          <w:tab w:val="clear" w:pos="5760"/>
          <w:tab w:val="right" w:pos="8640"/>
        </w:tabs>
        <w:outlineLvl w:val="2"/>
        <w:rPr>
          <w:sz w:val="20"/>
        </w:rPr>
      </w:pPr>
      <w:r w:rsidRPr="00853E8C">
        <w:rPr>
          <w:sz w:val="20"/>
        </w:rPr>
        <w:t>Factory Authorized Startup</w:t>
      </w:r>
    </w:p>
    <w:p w14:paraId="45B89611" w14:textId="0329A2AC" w:rsidR="001B474B" w:rsidRPr="00853E8C" w:rsidRDefault="001B474B" w:rsidP="001B474B">
      <w:pPr>
        <w:pStyle w:val="BodyTextIndent2"/>
        <w:numPr>
          <w:ilvl w:val="0"/>
          <w:numId w:val="2"/>
        </w:numPr>
        <w:tabs>
          <w:tab w:val="clear" w:pos="5760"/>
          <w:tab w:val="right" w:pos="8640"/>
        </w:tabs>
        <w:outlineLvl w:val="2"/>
        <w:rPr>
          <w:sz w:val="20"/>
        </w:rPr>
      </w:pPr>
      <w:r w:rsidRPr="00853E8C">
        <w:rPr>
          <w:sz w:val="20"/>
          <w:u w:val="single"/>
        </w:rPr>
        <w:t>Not Included</w:t>
      </w:r>
      <w:r w:rsidRPr="00853E8C">
        <w:rPr>
          <w:sz w:val="20"/>
        </w:rPr>
        <w:t>: Hot Gas Bypass; External Vibration Isolation; Extended Unit or Compressor Warranty; Labor Warranty; Service/Maintenance</w:t>
      </w:r>
    </w:p>
    <w:p w14:paraId="29A3B6F6" w14:textId="77777777" w:rsidR="001B474B" w:rsidRDefault="001B474B">
      <w:pPr>
        <w:tabs>
          <w:tab w:val="right" w:pos="720"/>
          <w:tab w:val="left" w:pos="1440"/>
        </w:tabs>
        <w:ind w:left="1440" w:hanging="1440"/>
        <w:rPr>
          <w:rFonts w:ascii="Lucida Sans" w:hAnsi="Lucida Sans"/>
          <w:b/>
          <w:sz w:val="28"/>
        </w:rPr>
      </w:pPr>
    </w:p>
    <w:p w14:paraId="365002C3" w14:textId="35A8E312" w:rsidR="001B474B" w:rsidRPr="00A45443" w:rsidRDefault="001B474B">
      <w:pPr>
        <w:tabs>
          <w:tab w:val="right" w:pos="720"/>
          <w:tab w:val="left" w:pos="1440"/>
        </w:tabs>
        <w:ind w:left="1440" w:hanging="1440"/>
        <w:rPr>
          <w:rFonts w:ascii="Lucida Sans" w:hAnsi="Lucida Sans"/>
          <w:b/>
          <w:i/>
          <w:iCs/>
          <w:sz w:val="28"/>
          <w:u w:val="single"/>
        </w:rPr>
      </w:pPr>
      <w:r>
        <w:rPr>
          <w:rFonts w:ascii="Lucida Sans" w:hAnsi="Lucida Sans"/>
          <w:b/>
          <w:sz w:val="28"/>
        </w:rPr>
        <w:t xml:space="preserve">                                       </w:t>
      </w:r>
      <w:r w:rsidR="00853E8C" w:rsidRPr="00A45443">
        <w:rPr>
          <w:rFonts w:ascii="Lucida Sans" w:hAnsi="Lucida Sans"/>
          <w:b/>
          <w:i/>
          <w:iCs/>
          <w:sz w:val="28"/>
          <w:u w:val="single"/>
        </w:rPr>
        <w:t xml:space="preserve">Total Net Price: </w:t>
      </w:r>
      <w:r w:rsidR="00A45443" w:rsidRPr="00A45443">
        <w:rPr>
          <w:rFonts w:ascii="Lucida Sans" w:hAnsi="Lucida Sans"/>
          <w:b/>
          <w:i/>
          <w:iCs/>
          <w:sz w:val="28"/>
          <w:u w:val="single"/>
        </w:rPr>
        <w:t>108,818.00</w:t>
      </w:r>
      <w:r w:rsidR="00853E8C" w:rsidRPr="00A45443">
        <w:rPr>
          <w:rFonts w:ascii="Lucida Sans" w:hAnsi="Lucida Sans"/>
          <w:b/>
          <w:i/>
          <w:iCs/>
          <w:sz w:val="28"/>
          <w:u w:val="single"/>
        </w:rPr>
        <w:t xml:space="preserve"> </w:t>
      </w:r>
    </w:p>
    <w:p w14:paraId="3F55F44A" w14:textId="77777777" w:rsidR="001B474B" w:rsidRPr="00C104CF" w:rsidRDefault="001B474B">
      <w:pPr>
        <w:tabs>
          <w:tab w:val="right" w:pos="720"/>
          <w:tab w:val="left" w:pos="1440"/>
        </w:tabs>
        <w:ind w:left="1440" w:hanging="1440"/>
        <w:rPr>
          <w:b/>
        </w:rPr>
      </w:pPr>
    </w:p>
    <w:p w14:paraId="484C0D18" w14:textId="77777777" w:rsidR="00361EC5" w:rsidRDefault="00361EC5" w:rsidP="00361EC5">
      <w:pPr>
        <w:pStyle w:val="BodyTextIndent2"/>
        <w:tabs>
          <w:tab w:val="left" w:pos="720"/>
        </w:tabs>
        <w:ind w:left="0" w:firstLine="0"/>
        <w:rPr>
          <w:sz w:val="20"/>
          <w:szCs w:val="22"/>
        </w:rPr>
      </w:pPr>
    </w:p>
    <w:p w14:paraId="289F22B8" w14:textId="77777777" w:rsidR="00361EC5" w:rsidRDefault="00361EC5" w:rsidP="00361EC5">
      <w:pPr>
        <w:pStyle w:val="BodyTextIndent2"/>
        <w:tabs>
          <w:tab w:val="left" w:pos="720"/>
        </w:tabs>
        <w:ind w:left="0" w:firstLine="0"/>
        <w:rPr>
          <w:sz w:val="20"/>
          <w:szCs w:val="22"/>
        </w:rPr>
      </w:pPr>
      <w:r>
        <w:rPr>
          <w:sz w:val="22"/>
          <w:szCs w:val="24"/>
        </w:rPr>
        <w:t>Please call with any questions</w:t>
      </w:r>
      <w:r>
        <w:rPr>
          <w:sz w:val="20"/>
          <w:szCs w:val="22"/>
        </w:rPr>
        <w:t xml:space="preserve">.  </w:t>
      </w:r>
    </w:p>
    <w:p w14:paraId="7C03ADE1" w14:textId="77777777" w:rsidR="00361EC5" w:rsidRDefault="00361EC5" w:rsidP="00361EC5">
      <w:pPr>
        <w:pStyle w:val="BodyTextIndent2"/>
        <w:tabs>
          <w:tab w:val="left" w:pos="5310"/>
        </w:tabs>
        <w:rPr>
          <w:sz w:val="22"/>
        </w:rPr>
      </w:pPr>
      <w:r>
        <w:rPr>
          <w:sz w:val="22"/>
        </w:rPr>
        <w:t>Your building technology partner,</w:t>
      </w:r>
    </w:p>
    <w:p w14:paraId="3432840E" w14:textId="77777777" w:rsidR="00361EC5" w:rsidRDefault="00361EC5" w:rsidP="00361EC5">
      <w:pPr>
        <w:pStyle w:val="BodyTextIndent2"/>
        <w:tabs>
          <w:tab w:val="left" w:pos="5310"/>
        </w:tabs>
        <w:rPr>
          <w:sz w:val="22"/>
        </w:rPr>
      </w:pPr>
      <w:r>
        <w:rPr>
          <w:sz w:val="22"/>
        </w:rPr>
        <w:t>LONG Building Environments</w:t>
      </w:r>
    </w:p>
    <w:p w14:paraId="1100D58B" w14:textId="77777777" w:rsidR="00361EC5" w:rsidRDefault="00361EC5" w:rsidP="00361EC5">
      <w:pPr>
        <w:rPr>
          <w:rFonts w:ascii="Brush Script MT" w:hAnsi="Brush Script MT"/>
          <w:b/>
          <w:i/>
          <w:sz w:val="48"/>
        </w:rPr>
      </w:pPr>
    </w:p>
    <w:p w14:paraId="293C7751" w14:textId="367E9C97" w:rsidR="00361EC5" w:rsidRDefault="001B474B" w:rsidP="00361EC5">
      <w:pPr>
        <w:rPr>
          <w:rFonts w:ascii="Brush Script MT" w:hAnsi="Brush Script MT"/>
          <w:b/>
          <w:i/>
          <w:sz w:val="48"/>
        </w:rPr>
      </w:pPr>
      <w:r>
        <w:rPr>
          <w:rFonts w:ascii="Brush Script MT" w:hAnsi="Brush Script MT"/>
          <w:b/>
          <w:i/>
          <w:sz w:val="48"/>
        </w:rPr>
        <w:t>Bill Roan</w:t>
      </w:r>
    </w:p>
    <w:p w14:paraId="49D27B49" w14:textId="748FDB35" w:rsidR="00361EC5" w:rsidRPr="00361EC5" w:rsidRDefault="00361EC5" w:rsidP="00361EC5">
      <w:pPr>
        <w:rPr>
          <w:rFonts w:cs="Arial"/>
          <w:b/>
          <w:i/>
          <w:sz w:val="32"/>
          <w:szCs w:val="32"/>
        </w:rPr>
        <w:sectPr w:rsidR="00361EC5" w:rsidRPr="00361EC5" w:rsidSect="00A11AE9">
          <w:type w:val="continuous"/>
          <w:pgSz w:w="12240" w:h="15840"/>
          <w:pgMar w:top="2088" w:right="1080" w:bottom="1440" w:left="2160" w:header="720" w:footer="432" w:gutter="0"/>
          <w:cols w:space="720"/>
          <w:formProt w:val="0"/>
        </w:sectPr>
      </w:pPr>
      <w:r w:rsidRPr="00361EC5">
        <w:rPr>
          <w:rFonts w:cs="Arial"/>
          <w:b/>
          <w:i/>
          <w:sz w:val="32"/>
          <w:szCs w:val="32"/>
        </w:rPr>
        <w:t>(720.</w:t>
      </w:r>
      <w:r w:rsidR="001B474B">
        <w:rPr>
          <w:rFonts w:cs="Arial"/>
          <w:b/>
          <w:i/>
          <w:sz w:val="32"/>
          <w:szCs w:val="32"/>
        </w:rPr>
        <w:t>226.1634</w:t>
      </w:r>
      <w:r w:rsidRPr="00361EC5">
        <w:rPr>
          <w:rFonts w:cs="Arial"/>
          <w:b/>
          <w:i/>
          <w:sz w:val="32"/>
          <w:szCs w:val="32"/>
        </w:rPr>
        <w:t>)</w:t>
      </w:r>
    </w:p>
    <w:p w14:paraId="2488DDCA" w14:textId="77777777" w:rsidR="00361EC5" w:rsidRDefault="00361EC5" w:rsidP="00361EC5">
      <w:pPr>
        <w:rPr>
          <w:rFonts w:ascii="Brush Script MT" w:hAnsi="Brush Script MT"/>
          <w:b/>
          <w:i/>
          <w:sz w:val="48"/>
        </w:rPr>
      </w:pPr>
    </w:p>
    <w:p w14:paraId="1A36A990" w14:textId="77777777" w:rsidR="00B5267A" w:rsidRDefault="00B5267A" w:rsidP="00361EC5">
      <w:pPr>
        <w:rPr>
          <w:rFonts w:ascii="Brush Script MT" w:hAnsi="Brush Script MT"/>
          <w:b/>
          <w:i/>
          <w:sz w:val="48"/>
        </w:rPr>
      </w:pPr>
    </w:p>
    <w:p w14:paraId="6F12AD57" w14:textId="7DE7117F" w:rsidR="00361EC5" w:rsidRPr="003F46B0" w:rsidRDefault="00361EC5" w:rsidP="00361EC5">
      <w:pPr>
        <w:rPr>
          <w:sz w:val="18"/>
          <w:szCs w:val="18"/>
        </w:rPr>
      </w:pPr>
      <w:r w:rsidRPr="003F46B0">
        <w:rPr>
          <w:rFonts w:ascii="Lucida Sans" w:hAnsi="Lucida Sans"/>
          <w:b/>
          <w:spacing w:val="-6"/>
          <w:sz w:val="18"/>
          <w:szCs w:val="18"/>
        </w:rPr>
        <w:t>TERMS AND CONDITIONS OF SALE - EQUIPMENT &amp; PARTS</w:t>
      </w:r>
      <w:r w:rsidRPr="003F46B0">
        <w:rPr>
          <w:rFonts w:ascii="Lucida Sans" w:hAnsi="Lucida Sans"/>
          <w:b/>
          <w:spacing w:val="-6"/>
          <w:sz w:val="18"/>
          <w:szCs w:val="18"/>
        </w:rPr>
        <w:tab/>
      </w:r>
    </w:p>
    <w:p w14:paraId="3A90D0C0" w14:textId="77777777" w:rsidR="00361EC5" w:rsidRPr="003F46B0" w:rsidRDefault="00361EC5" w:rsidP="00361EC5">
      <w:pPr>
        <w:tabs>
          <w:tab w:val="left" w:pos="5040"/>
        </w:tabs>
        <w:spacing w:line="120" w:lineRule="auto"/>
        <w:rPr>
          <w:smallCaps/>
          <w:sz w:val="18"/>
          <w:szCs w:val="18"/>
        </w:rPr>
      </w:pPr>
    </w:p>
    <w:p w14:paraId="60A53030" w14:textId="77777777" w:rsidR="00361EC5" w:rsidRPr="003F46B0" w:rsidRDefault="00361EC5" w:rsidP="00361EC5">
      <w:pPr>
        <w:numPr>
          <w:ilvl w:val="0"/>
          <w:numId w:val="1"/>
        </w:numPr>
        <w:tabs>
          <w:tab w:val="left" w:pos="5040"/>
        </w:tabs>
        <w:spacing w:line="211" w:lineRule="auto"/>
        <w:rPr>
          <w:sz w:val="18"/>
          <w:szCs w:val="18"/>
        </w:rPr>
      </w:pPr>
      <w:r w:rsidRPr="003F46B0">
        <w:rPr>
          <w:smallCaps/>
          <w:sz w:val="18"/>
          <w:szCs w:val="18"/>
        </w:rPr>
        <w:t>OFFER AND ACCEPTANCE:  LONG Building Environments (LONG)</w:t>
      </w:r>
      <w:r w:rsidRPr="003F46B0">
        <w:rPr>
          <w:sz w:val="18"/>
          <w:szCs w:val="18"/>
        </w:rPr>
        <w:t xml:space="preserve"> is a manufacturer's agent representing the various suppliers quoted in this proposal.  Acceptance of this proposal is deemed to be acceptance of the terms and conditions set forth by the various suppliers represented herein.  All orders accepted by </w:t>
      </w:r>
      <w:r w:rsidRPr="003F46B0">
        <w:rPr>
          <w:smallCaps/>
          <w:sz w:val="18"/>
          <w:szCs w:val="18"/>
        </w:rPr>
        <w:t>LONG</w:t>
      </w:r>
      <w:r w:rsidRPr="003F46B0">
        <w:rPr>
          <w:sz w:val="18"/>
          <w:szCs w:val="18"/>
        </w:rPr>
        <w:t xml:space="preserve"> and its suppliers are with the express condition that the purchaser agrees with the terms and conditions appearing in this proposal.  </w:t>
      </w:r>
      <w:r w:rsidRPr="003F46B0">
        <w:rPr>
          <w:smallCaps/>
          <w:sz w:val="18"/>
          <w:szCs w:val="18"/>
        </w:rPr>
        <w:t>LONG</w:t>
      </w:r>
      <w:r w:rsidRPr="003F46B0">
        <w:rPr>
          <w:sz w:val="18"/>
          <w:szCs w:val="18"/>
        </w:rPr>
        <w:t xml:space="preserve"> and its suppliers failure to object to the provisions contained in the Buyer's purchase order or other communications shall not be deemed a waiver of the terms and conditions hereof or acceptance of such provisions.  No representations or guarantees other than those contained herein shall be binding upon </w:t>
      </w:r>
      <w:r w:rsidRPr="003F46B0">
        <w:rPr>
          <w:smallCaps/>
          <w:sz w:val="18"/>
          <w:szCs w:val="18"/>
        </w:rPr>
        <w:t xml:space="preserve">LONG </w:t>
      </w:r>
      <w:r w:rsidRPr="003F46B0">
        <w:rPr>
          <w:sz w:val="18"/>
          <w:szCs w:val="18"/>
        </w:rPr>
        <w:t xml:space="preserve">and its suppliers unless made in writing and signed by an Officer of </w:t>
      </w:r>
      <w:r w:rsidRPr="003F46B0">
        <w:rPr>
          <w:smallCaps/>
          <w:sz w:val="18"/>
          <w:szCs w:val="18"/>
        </w:rPr>
        <w:t>LONG</w:t>
      </w:r>
      <w:r w:rsidRPr="003F46B0">
        <w:rPr>
          <w:sz w:val="18"/>
          <w:szCs w:val="18"/>
        </w:rPr>
        <w:t xml:space="preserve"> and its suppliers</w:t>
      </w:r>
    </w:p>
    <w:p w14:paraId="3C36847E" w14:textId="77777777" w:rsidR="00361EC5" w:rsidRPr="003F46B0" w:rsidRDefault="00361EC5" w:rsidP="00361EC5">
      <w:pPr>
        <w:tabs>
          <w:tab w:val="left" w:pos="5040"/>
        </w:tabs>
        <w:spacing w:line="120" w:lineRule="auto"/>
        <w:rPr>
          <w:sz w:val="18"/>
          <w:szCs w:val="18"/>
        </w:rPr>
      </w:pPr>
    </w:p>
    <w:p w14:paraId="1285B490" w14:textId="77777777" w:rsidR="00361EC5" w:rsidRPr="003F46B0" w:rsidRDefault="00361EC5" w:rsidP="00361EC5">
      <w:pPr>
        <w:numPr>
          <w:ilvl w:val="0"/>
          <w:numId w:val="1"/>
        </w:numPr>
        <w:spacing w:line="216" w:lineRule="auto"/>
        <w:rPr>
          <w:sz w:val="18"/>
          <w:szCs w:val="18"/>
        </w:rPr>
      </w:pPr>
      <w:r w:rsidRPr="003F46B0">
        <w:rPr>
          <w:sz w:val="18"/>
          <w:szCs w:val="18"/>
        </w:rPr>
        <w:t>PRICE POLICY:  Quotations are subject to acceptance within fifteen (15) days from the date of quotation.  Prices on accepted orders are firm for a period of 30 days from date of order acceptance and are subject to future additional, documented, supplier price increases.  Any price increases will be negotiated between LONG and customer prior to purchase order release for production.</w:t>
      </w:r>
    </w:p>
    <w:p w14:paraId="2E6CA32C" w14:textId="77777777" w:rsidR="00361EC5" w:rsidRPr="003F46B0" w:rsidRDefault="00361EC5" w:rsidP="00361EC5">
      <w:pPr>
        <w:spacing w:line="120" w:lineRule="auto"/>
        <w:rPr>
          <w:sz w:val="18"/>
          <w:szCs w:val="18"/>
        </w:rPr>
      </w:pPr>
    </w:p>
    <w:p w14:paraId="18BCA4EE" w14:textId="77777777" w:rsidR="00361EC5" w:rsidRPr="003F46B0" w:rsidRDefault="00361EC5" w:rsidP="00361EC5">
      <w:pPr>
        <w:numPr>
          <w:ilvl w:val="0"/>
          <w:numId w:val="1"/>
        </w:numPr>
        <w:spacing w:line="211" w:lineRule="auto"/>
        <w:rPr>
          <w:sz w:val="18"/>
          <w:szCs w:val="18"/>
        </w:rPr>
      </w:pPr>
      <w:r w:rsidRPr="003F46B0">
        <w:rPr>
          <w:sz w:val="18"/>
          <w:szCs w:val="18"/>
        </w:rPr>
        <w:t>TAXES:  Taxes are not included in the prices quoted on this proposal. The amount of any present or future taxes applicable to the product shall be added to the price contained herein and paid by the Buyer in the same manner and with the same effect as if originally added thereto.</w:t>
      </w:r>
    </w:p>
    <w:p w14:paraId="180FFF0D" w14:textId="77777777" w:rsidR="00361EC5" w:rsidRPr="003F46B0" w:rsidRDefault="00361EC5" w:rsidP="00361EC5">
      <w:pPr>
        <w:spacing w:line="120" w:lineRule="auto"/>
        <w:rPr>
          <w:sz w:val="18"/>
          <w:szCs w:val="18"/>
        </w:rPr>
      </w:pPr>
    </w:p>
    <w:p w14:paraId="38B85F3A" w14:textId="77777777" w:rsidR="00361EC5" w:rsidRPr="003F46B0" w:rsidRDefault="00361EC5" w:rsidP="00361EC5">
      <w:pPr>
        <w:numPr>
          <w:ilvl w:val="0"/>
          <w:numId w:val="1"/>
        </w:numPr>
        <w:spacing w:line="216" w:lineRule="auto"/>
        <w:rPr>
          <w:sz w:val="18"/>
          <w:szCs w:val="18"/>
        </w:rPr>
      </w:pPr>
      <w:r w:rsidRPr="003F46B0">
        <w:rPr>
          <w:sz w:val="18"/>
          <w:szCs w:val="18"/>
        </w:rPr>
        <w:t>INSTALLATION:  This proposal does not include installation labor, supplies or rigging unless otherwise noted in the proposal.</w:t>
      </w:r>
    </w:p>
    <w:p w14:paraId="142A152E" w14:textId="77777777" w:rsidR="00361EC5" w:rsidRPr="003F46B0" w:rsidRDefault="00361EC5" w:rsidP="00361EC5">
      <w:pPr>
        <w:spacing w:line="120" w:lineRule="auto"/>
        <w:rPr>
          <w:sz w:val="18"/>
          <w:szCs w:val="18"/>
        </w:rPr>
      </w:pPr>
    </w:p>
    <w:p w14:paraId="2D7B48C6" w14:textId="77777777" w:rsidR="00361EC5" w:rsidRPr="003F46B0" w:rsidRDefault="00361EC5" w:rsidP="00361EC5">
      <w:pPr>
        <w:numPr>
          <w:ilvl w:val="0"/>
          <w:numId w:val="1"/>
        </w:numPr>
        <w:spacing w:line="206" w:lineRule="auto"/>
        <w:rPr>
          <w:sz w:val="18"/>
          <w:szCs w:val="18"/>
        </w:rPr>
      </w:pPr>
      <w:r w:rsidRPr="003F46B0">
        <w:rPr>
          <w:sz w:val="18"/>
          <w:szCs w:val="18"/>
        </w:rPr>
        <w:t xml:space="preserve">PRODUCT CHANGES:  In the interest of continuous product improvement, </w:t>
      </w:r>
      <w:r w:rsidRPr="003F46B0">
        <w:rPr>
          <w:smallCaps/>
          <w:sz w:val="18"/>
          <w:szCs w:val="18"/>
        </w:rPr>
        <w:t>LONG</w:t>
      </w:r>
      <w:r w:rsidRPr="003F46B0">
        <w:rPr>
          <w:sz w:val="18"/>
          <w:szCs w:val="18"/>
        </w:rPr>
        <w:t xml:space="preserve"> and its suppliers reserve the right to change specifications and/or design without incurring obligation.</w:t>
      </w:r>
    </w:p>
    <w:p w14:paraId="6DA39D35" w14:textId="77777777" w:rsidR="00361EC5" w:rsidRPr="003F46B0" w:rsidRDefault="00361EC5" w:rsidP="00361EC5">
      <w:pPr>
        <w:spacing w:line="120" w:lineRule="auto"/>
        <w:rPr>
          <w:sz w:val="18"/>
          <w:szCs w:val="18"/>
        </w:rPr>
      </w:pPr>
    </w:p>
    <w:p w14:paraId="38D2ECD2" w14:textId="77777777" w:rsidR="00361EC5" w:rsidRPr="003F46B0" w:rsidRDefault="00361EC5" w:rsidP="00361EC5">
      <w:pPr>
        <w:numPr>
          <w:ilvl w:val="0"/>
          <w:numId w:val="1"/>
        </w:numPr>
        <w:spacing w:line="211" w:lineRule="auto"/>
        <w:rPr>
          <w:sz w:val="18"/>
          <w:szCs w:val="18"/>
        </w:rPr>
      </w:pPr>
      <w:r w:rsidRPr="003F46B0">
        <w:rPr>
          <w:sz w:val="18"/>
          <w:szCs w:val="18"/>
        </w:rPr>
        <w:t xml:space="preserve">TERMS:  Terms of payment are “Net 30 days” and are subject at all times to the approval of </w:t>
      </w:r>
      <w:r w:rsidRPr="003F46B0">
        <w:rPr>
          <w:smallCaps/>
          <w:sz w:val="18"/>
          <w:szCs w:val="18"/>
        </w:rPr>
        <w:t xml:space="preserve">LONG </w:t>
      </w:r>
      <w:r w:rsidRPr="003F46B0">
        <w:rPr>
          <w:sz w:val="18"/>
          <w:szCs w:val="18"/>
        </w:rPr>
        <w:t>and its suppliers' Credit Departments. LONG reserves the right to charge interest in the amount of one and one-half percent (1 ½%) per month on any outstanding balance.</w:t>
      </w:r>
    </w:p>
    <w:p w14:paraId="0ED403CB" w14:textId="77777777" w:rsidR="00361EC5" w:rsidRPr="003F46B0" w:rsidRDefault="00361EC5" w:rsidP="00361EC5">
      <w:pPr>
        <w:spacing w:line="120" w:lineRule="auto"/>
        <w:rPr>
          <w:sz w:val="18"/>
          <w:szCs w:val="18"/>
        </w:rPr>
      </w:pPr>
    </w:p>
    <w:p w14:paraId="76A22B81" w14:textId="77777777" w:rsidR="00361EC5" w:rsidRPr="003F46B0" w:rsidRDefault="00361EC5" w:rsidP="00361EC5">
      <w:pPr>
        <w:numPr>
          <w:ilvl w:val="0"/>
          <w:numId w:val="1"/>
        </w:numPr>
        <w:spacing w:line="206" w:lineRule="auto"/>
        <w:rPr>
          <w:sz w:val="18"/>
          <w:szCs w:val="18"/>
        </w:rPr>
      </w:pPr>
      <w:r w:rsidRPr="003F46B0">
        <w:rPr>
          <w:sz w:val="18"/>
          <w:szCs w:val="18"/>
        </w:rPr>
        <w:t>DELIVERY:  Supplier shipment dates are an approximation and shall not be binding on LONG or its suppliers unless specifically agreed to in writing by an officer of LONG.  Shipment shall be F.O.B. Factory with title passing to Buyer upon delivery to the carrier by LONG or its suppliers.</w:t>
      </w:r>
    </w:p>
    <w:p w14:paraId="466BECDF" w14:textId="77777777" w:rsidR="00361EC5" w:rsidRPr="003F46B0" w:rsidRDefault="00361EC5" w:rsidP="00361EC5">
      <w:pPr>
        <w:spacing w:line="120" w:lineRule="auto"/>
        <w:rPr>
          <w:sz w:val="18"/>
          <w:szCs w:val="18"/>
        </w:rPr>
      </w:pPr>
    </w:p>
    <w:p w14:paraId="356B0E57" w14:textId="77777777" w:rsidR="00361EC5" w:rsidRPr="003F46B0" w:rsidRDefault="00361EC5" w:rsidP="00361EC5">
      <w:pPr>
        <w:numPr>
          <w:ilvl w:val="0"/>
          <w:numId w:val="1"/>
        </w:numPr>
        <w:spacing w:line="206" w:lineRule="auto"/>
        <w:rPr>
          <w:sz w:val="18"/>
          <w:szCs w:val="18"/>
        </w:rPr>
      </w:pPr>
      <w:r w:rsidRPr="003F46B0">
        <w:rPr>
          <w:sz w:val="18"/>
          <w:szCs w:val="18"/>
        </w:rPr>
        <w:t xml:space="preserve">CLAIMS:  The responsibility of </w:t>
      </w:r>
      <w:r w:rsidRPr="003F46B0">
        <w:rPr>
          <w:smallCaps/>
          <w:sz w:val="18"/>
          <w:szCs w:val="18"/>
        </w:rPr>
        <w:t>LONG</w:t>
      </w:r>
      <w:r w:rsidRPr="003F46B0">
        <w:rPr>
          <w:sz w:val="18"/>
          <w:szCs w:val="18"/>
        </w:rPr>
        <w:t xml:space="preserve"> and their suppliers ceases upon delivery of goods in good order to the carrier.  Claims for factory shortages will not be considered unless made in writing to</w:t>
      </w:r>
      <w:r w:rsidRPr="003F46B0">
        <w:rPr>
          <w:smallCaps/>
          <w:sz w:val="18"/>
          <w:szCs w:val="18"/>
        </w:rPr>
        <w:t xml:space="preserve"> LONG</w:t>
      </w:r>
      <w:r w:rsidRPr="003F46B0">
        <w:rPr>
          <w:sz w:val="18"/>
          <w:szCs w:val="18"/>
        </w:rPr>
        <w:t xml:space="preserve"> within ten (10) days after receipt of the goods and accompanied by reference to our bill of lading and factory order numbers.  As all goods are shipped at Buyer's risk, damage must be so noted on signed delivery receipt and any claims for damage or shortage in transit must be filed by Buyer against the transportation company.</w:t>
      </w:r>
    </w:p>
    <w:p w14:paraId="6711E596" w14:textId="77777777" w:rsidR="00361EC5" w:rsidRPr="003F46B0" w:rsidRDefault="00361EC5" w:rsidP="00361EC5">
      <w:pPr>
        <w:spacing w:line="120" w:lineRule="auto"/>
        <w:rPr>
          <w:sz w:val="18"/>
          <w:szCs w:val="18"/>
        </w:rPr>
      </w:pPr>
    </w:p>
    <w:p w14:paraId="34A19E5C" w14:textId="77777777" w:rsidR="00361EC5" w:rsidRPr="003F46B0" w:rsidRDefault="00361EC5" w:rsidP="00361EC5">
      <w:pPr>
        <w:numPr>
          <w:ilvl w:val="0"/>
          <w:numId w:val="1"/>
        </w:numPr>
        <w:spacing w:line="206" w:lineRule="auto"/>
        <w:rPr>
          <w:sz w:val="18"/>
          <w:szCs w:val="18"/>
        </w:rPr>
      </w:pPr>
      <w:r w:rsidRPr="003F46B0">
        <w:rPr>
          <w:sz w:val="18"/>
          <w:szCs w:val="18"/>
        </w:rPr>
        <w:t>CANCELLATION:  LONG reserves the right to collect cancellation charges including, but not limited to all costs, expenses and reasonable overhead and profit.</w:t>
      </w:r>
    </w:p>
    <w:p w14:paraId="3744F45B" w14:textId="77777777" w:rsidR="00361EC5" w:rsidRPr="003F46B0" w:rsidRDefault="00361EC5" w:rsidP="00361EC5">
      <w:pPr>
        <w:spacing w:line="120" w:lineRule="auto"/>
        <w:rPr>
          <w:sz w:val="18"/>
          <w:szCs w:val="18"/>
        </w:rPr>
      </w:pPr>
    </w:p>
    <w:p w14:paraId="6B5F2517" w14:textId="77777777" w:rsidR="00361EC5" w:rsidRPr="003F46B0" w:rsidRDefault="00361EC5" w:rsidP="00361EC5">
      <w:pPr>
        <w:numPr>
          <w:ilvl w:val="0"/>
          <w:numId w:val="1"/>
        </w:numPr>
        <w:spacing w:line="206" w:lineRule="auto"/>
        <w:rPr>
          <w:sz w:val="18"/>
          <w:szCs w:val="18"/>
        </w:rPr>
      </w:pPr>
      <w:r w:rsidRPr="003F46B0">
        <w:rPr>
          <w:sz w:val="18"/>
          <w:szCs w:val="18"/>
        </w:rPr>
        <w:t xml:space="preserve">DELAYS:  </w:t>
      </w:r>
      <w:r w:rsidRPr="003F46B0">
        <w:rPr>
          <w:smallCaps/>
          <w:sz w:val="18"/>
          <w:szCs w:val="18"/>
        </w:rPr>
        <w:t>LONG</w:t>
      </w:r>
      <w:r w:rsidRPr="003F46B0">
        <w:rPr>
          <w:sz w:val="18"/>
          <w:szCs w:val="18"/>
        </w:rPr>
        <w:t xml:space="preserve"> and its suppliers shall not be liable for any delays caused by riots, strikes, fires, floods, lack of transportation, accidents or due to disapproval of credit by LONG or its suppliers, or any other contingency beyond its control.  In the event of disapproval of credit, LONG may, at its sole option, cancel Buyer’s Purchase Order without any liability on the part of LONG or its suppliers.</w:t>
      </w:r>
    </w:p>
    <w:p w14:paraId="3C1EE1FC" w14:textId="77777777" w:rsidR="00361EC5" w:rsidRPr="003F46B0" w:rsidRDefault="00361EC5" w:rsidP="00361EC5">
      <w:pPr>
        <w:spacing w:line="120" w:lineRule="auto"/>
        <w:rPr>
          <w:sz w:val="18"/>
          <w:szCs w:val="18"/>
        </w:rPr>
      </w:pPr>
    </w:p>
    <w:p w14:paraId="07D0597E" w14:textId="77777777" w:rsidR="00361EC5" w:rsidRPr="003F46B0" w:rsidRDefault="00361EC5" w:rsidP="00361EC5">
      <w:pPr>
        <w:numPr>
          <w:ilvl w:val="0"/>
          <w:numId w:val="1"/>
        </w:numPr>
        <w:spacing w:line="206" w:lineRule="auto"/>
        <w:rPr>
          <w:sz w:val="18"/>
          <w:szCs w:val="18"/>
        </w:rPr>
      </w:pPr>
      <w:r w:rsidRPr="003F46B0">
        <w:rPr>
          <w:sz w:val="18"/>
          <w:szCs w:val="18"/>
        </w:rPr>
        <w:t>O&amp;M DATA:  LONG shall deliver operation and maintenance data after delivery of product, provided Buyer is current with its financial obligations to LONG.</w:t>
      </w:r>
    </w:p>
    <w:p w14:paraId="5F05DB30" w14:textId="77777777" w:rsidR="00361EC5" w:rsidRPr="003F46B0" w:rsidRDefault="00361EC5" w:rsidP="00361EC5">
      <w:pPr>
        <w:spacing w:line="120" w:lineRule="auto"/>
        <w:rPr>
          <w:sz w:val="18"/>
          <w:szCs w:val="18"/>
        </w:rPr>
      </w:pPr>
    </w:p>
    <w:p w14:paraId="7EB6A4EA" w14:textId="77777777" w:rsidR="00361EC5" w:rsidRPr="003F46B0" w:rsidRDefault="00361EC5" w:rsidP="00361EC5">
      <w:pPr>
        <w:numPr>
          <w:ilvl w:val="0"/>
          <w:numId w:val="1"/>
        </w:numPr>
        <w:spacing w:line="206" w:lineRule="auto"/>
        <w:rPr>
          <w:smallCaps/>
          <w:sz w:val="18"/>
          <w:szCs w:val="18"/>
        </w:rPr>
      </w:pPr>
      <w:r w:rsidRPr="003F46B0">
        <w:rPr>
          <w:sz w:val="18"/>
          <w:szCs w:val="18"/>
        </w:rPr>
        <w:t xml:space="preserve">RETURNED GOODS:  Goods may not be returned except by permission of an authorized Officer of </w:t>
      </w:r>
      <w:r w:rsidRPr="003F46B0">
        <w:rPr>
          <w:smallCaps/>
          <w:sz w:val="18"/>
          <w:szCs w:val="18"/>
        </w:rPr>
        <w:t xml:space="preserve">LONG </w:t>
      </w:r>
      <w:r w:rsidRPr="003F46B0">
        <w:rPr>
          <w:sz w:val="18"/>
          <w:szCs w:val="18"/>
        </w:rPr>
        <w:t xml:space="preserve">and when so returned will be subject to a handling charge and transportation costs.  Authorized return goods should be returned to suppliers as directed by </w:t>
      </w:r>
      <w:r w:rsidRPr="003F46B0">
        <w:rPr>
          <w:smallCaps/>
          <w:sz w:val="18"/>
          <w:szCs w:val="18"/>
        </w:rPr>
        <w:t>LONG</w:t>
      </w:r>
      <w:r w:rsidRPr="003F46B0">
        <w:rPr>
          <w:sz w:val="18"/>
          <w:szCs w:val="18"/>
        </w:rPr>
        <w:t xml:space="preserve"> depending on point of origin.  Return shipments should not be directed to</w:t>
      </w:r>
      <w:r w:rsidRPr="003F46B0">
        <w:rPr>
          <w:smallCaps/>
          <w:sz w:val="18"/>
          <w:szCs w:val="18"/>
        </w:rPr>
        <w:t xml:space="preserve"> LONG.</w:t>
      </w:r>
    </w:p>
    <w:p w14:paraId="3FE1951A" w14:textId="77777777" w:rsidR="00361EC5" w:rsidRPr="003F46B0" w:rsidRDefault="00361EC5" w:rsidP="00361EC5">
      <w:pPr>
        <w:spacing w:line="120" w:lineRule="auto"/>
        <w:rPr>
          <w:rFonts w:cs="Arial"/>
          <w:sz w:val="18"/>
          <w:szCs w:val="18"/>
        </w:rPr>
      </w:pPr>
    </w:p>
    <w:p w14:paraId="4C21D618" w14:textId="77777777" w:rsidR="00361EC5" w:rsidRPr="003F46B0" w:rsidRDefault="00361EC5" w:rsidP="00361EC5">
      <w:pPr>
        <w:numPr>
          <w:ilvl w:val="0"/>
          <w:numId w:val="1"/>
        </w:numPr>
        <w:spacing w:line="206" w:lineRule="auto"/>
        <w:rPr>
          <w:sz w:val="18"/>
          <w:szCs w:val="18"/>
        </w:rPr>
      </w:pPr>
      <w:r w:rsidRPr="003F46B0">
        <w:rPr>
          <w:sz w:val="18"/>
          <w:szCs w:val="18"/>
        </w:rPr>
        <w:t xml:space="preserve">WARRANTY:  </w:t>
      </w:r>
      <w:r w:rsidRPr="003F46B0">
        <w:rPr>
          <w:smallCaps/>
          <w:sz w:val="18"/>
          <w:szCs w:val="18"/>
        </w:rPr>
        <w:t xml:space="preserve">LONG </w:t>
      </w:r>
      <w:r w:rsidRPr="003F46B0">
        <w:rPr>
          <w:sz w:val="18"/>
          <w:szCs w:val="18"/>
        </w:rPr>
        <w:t>and its suppliers warrant to the original purchaser that the products manufactured or supplied by them are free of defects in material and workmanship if properly installed, maintained and used under normal conditions with competent supervision.  The obligation of</w:t>
      </w:r>
      <w:r w:rsidRPr="003F46B0">
        <w:rPr>
          <w:smallCaps/>
          <w:sz w:val="18"/>
          <w:szCs w:val="18"/>
        </w:rPr>
        <w:t xml:space="preserve"> LONG</w:t>
      </w:r>
      <w:r w:rsidRPr="003F46B0">
        <w:rPr>
          <w:sz w:val="18"/>
          <w:szCs w:val="18"/>
        </w:rPr>
        <w:t xml:space="preserve"> and its suppliers is limited to, at their option, repairing or replacing, F.O.B. point of manufacture or main office of </w:t>
      </w:r>
      <w:r w:rsidRPr="003F46B0">
        <w:rPr>
          <w:smallCaps/>
          <w:sz w:val="18"/>
          <w:szCs w:val="18"/>
        </w:rPr>
        <w:t>LONG</w:t>
      </w:r>
      <w:r w:rsidRPr="003F46B0">
        <w:rPr>
          <w:sz w:val="18"/>
          <w:szCs w:val="18"/>
        </w:rPr>
        <w:t xml:space="preserve">, any part or parts under this warranty which shall thus prove defective within </w:t>
      </w:r>
      <w:r w:rsidRPr="003F46B0">
        <w:rPr>
          <w:i/>
          <w:sz w:val="18"/>
          <w:szCs w:val="18"/>
        </w:rPr>
        <w:t>one year after</w:t>
      </w:r>
      <w:r w:rsidRPr="003F46B0">
        <w:rPr>
          <w:sz w:val="18"/>
          <w:szCs w:val="18"/>
        </w:rPr>
        <w:t xml:space="preserve"> shipment to the original purchaser (some suppliers may extend the warranty to one year after startup, or eighteen months after shipment, whichever occurs first).  </w:t>
      </w:r>
      <w:r w:rsidRPr="003F46B0">
        <w:rPr>
          <w:smallCaps/>
          <w:sz w:val="18"/>
          <w:szCs w:val="18"/>
        </w:rPr>
        <w:t>LONG</w:t>
      </w:r>
      <w:r w:rsidRPr="003F46B0">
        <w:rPr>
          <w:sz w:val="18"/>
          <w:szCs w:val="18"/>
        </w:rPr>
        <w:t xml:space="preserve"> and suppliers' examination shall disclose to their satisfaction the warranty status of parts claimed to be thus defective; warranty shall be valid provided such part or parts are returned to the supplier's manufacturing point or </w:t>
      </w:r>
      <w:r w:rsidRPr="003F46B0">
        <w:rPr>
          <w:smallCaps/>
          <w:sz w:val="18"/>
          <w:szCs w:val="18"/>
        </w:rPr>
        <w:t>LONG</w:t>
      </w:r>
      <w:r w:rsidRPr="003F46B0">
        <w:rPr>
          <w:sz w:val="18"/>
          <w:szCs w:val="18"/>
        </w:rPr>
        <w:t xml:space="preserve"> main office with transportation charges prepaid and provided that </w:t>
      </w:r>
      <w:r w:rsidRPr="003F46B0">
        <w:rPr>
          <w:smallCaps/>
          <w:sz w:val="18"/>
          <w:szCs w:val="18"/>
        </w:rPr>
        <w:t>LONG</w:t>
      </w:r>
      <w:r w:rsidRPr="003F46B0">
        <w:rPr>
          <w:sz w:val="18"/>
          <w:szCs w:val="18"/>
        </w:rPr>
        <w:t xml:space="preserve"> and its suppliers receive written notice of such defect within 15 days of the failure of the product and provided product has been paid in full.  The term "original purchaser", as used in this warranty shall mean that person to whom the product was originally supplied.</w:t>
      </w:r>
    </w:p>
    <w:p w14:paraId="491F33C8" w14:textId="77777777" w:rsidR="00361EC5" w:rsidRPr="003F46B0" w:rsidRDefault="00361EC5" w:rsidP="00361EC5">
      <w:pPr>
        <w:spacing w:line="120" w:lineRule="auto"/>
        <w:rPr>
          <w:sz w:val="18"/>
          <w:szCs w:val="18"/>
        </w:rPr>
      </w:pPr>
    </w:p>
    <w:p w14:paraId="4D124A0F" w14:textId="77777777" w:rsidR="00361EC5" w:rsidRPr="003F46B0" w:rsidRDefault="00361EC5" w:rsidP="00361EC5">
      <w:pPr>
        <w:spacing w:line="206" w:lineRule="auto"/>
        <w:ind w:left="317"/>
        <w:rPr>
          <w:sz w:val="18"/>
          <w:szCs w:val="18"/>
        </w:rPr>
      </w:pPr>
      <w:r w:rsidRPr="003F46B0">
        <w:rPr>
          <w:sz w:val="18"/>
          <w:szCs w:val="18"/>
        </w:rPr>
        <w:t xml:space="preserve">This warranty shall not apply to, and neither LONG nor its suppliers shall be liable for, any part which has been damaged by or subjected to misuse, abuse, overload, misapplication neglect, accident, improper installation, modification, adjustment, alteration or repair. </w:t>
      </w:r>
    </w:p>
    <w:p w14:paraId="51B00973" w14:textId="77777777" w:rsidR="00361EC5" w:rsidRPr="003F46B0" w:rsidRDefault="00361EC5" w:rsidP="00361EC5">
      <w:pPr>
        <w:spacing w:line="120" w:lineRule="auto"/>
        <w:rPr>
          <w:sz w:val="18"/>
          <w:szCs w:val="18"/>
        </w:rPr>
      </w:pPr>
    </w:p>
    <w:p w14:paraId="69675F1C" w14:textId="77777777" w:rsidR="00361EC5" w:rsidRPr="003F46B0" w:rsidRDefault="00361EC5" w:rsidP="00361EC5">
      <w:pPr>
        <w:spacing w:line="206" w:lineRule="auto"/>
        <w:ind w:left="317"/>
        <w:rPr>
          <w:sz w:val="18"/>
          <w:szCs w:val="18"/>
        </w:rPr>
      </w:pPr>
      <w:r w:rsidRPr="003F46B0">
        <w:rPr>
          <w:sz w:val="18"/>
          <w:szCs w:val="18"/>
        </w:rPr>
        <w:t xml:space="preserve">This warranty is expressly in lieu of all other warranties, express or implied, including all warranties of merchantability and fitness for purpose or use and of all other obligations or liabilities of LONG or its suppliers; LONG and its suppliers neither assume nor authorize any other person to give or assume for them any other warranty or liability in connection with these products.  </w:t>
      </w:r>
    </w:p>
    <w:p w14:paraId="3DB8A950" w14:textId="77777777" w:rsidR="00361EC5" w:rsidRPr="003F46B0" w:rsidRDefault="00361EC5" w:rsidP="00361EC5">
      <w:pPr>
        <w:spacing w:line="120" w:lineRule="auto"/>
        <w:ind w:left="317"/>
        <w:rPr>
          <w:sz w:val="18"/>
          <w:szCs w:val="18"/>
        </w:rPr>
      </w:pPr>
    </w:p>
    <w:p w14:paraId="70442A5E" w14:textId="77777777" w:rsidR="00361EC5" w:rsidRPr="003F46B0" w:rsidRDefault="00361EC5" w:rsidP="00361EC5">
      <w:pPr>
        <w:numPr>
          <w:ilvl w:val="0"/>
          <w:numId w:val="1"/>
        </w:numPr>
        <w:spacing w:line="206" w:lineRule="auto"/>
        <w:rPr>
          <w:sz w:val="18"/>
          <w:szCs w:val="18"/>
        </w:rPr>
      </w:pPr>
      <w:r w:rsidRPr="003F46B0">
        <w:rPr>
          <w:sz w:val="18"/>
          <w:szCs w:val="18"/>
        </w:rPr>
        <w:t xml:space="preserve">LIMITATION OF LIABILITY:  LONG and its suppliers shall not in any event be liable for loss, damage or expense directly or indirectly arising from the use of said products nor from any other cause, nor for penalties, nor for indirect, special, consequential, incidental or liquidated damages and neither LONG nor its suppliers shall incur any liability whatsoever until full payment for products has been received. In no event shall LONG’s liability for direct or compensatory damages exceed the payments received by LONG from Buyer under Purchase Order. </w:t>
      </w:r>
    </w:p>
    <w:p w14:paraId="021A3CDB" w14:textId="77777777" w:rsidR="00361EC5" w:rsidRDefault="00361EC5" w:rsidP="00361EC5">
      <w:pPr>
        <w:pStyle w:val="Header"/>
        <w:tabs>
          <w:tab w:val="clear" w:pos="4320"/>
          <w:tab w:val="clear" w:pos="8640"/>
          <w:tab w:val="left" w:pos="1530"/>
          <w:tab w:val="left" w:pos="1890"/>
          <w:tab w:val="center" w:pos="6660"/>
          <w:tab w:val="right" w:pos="7380"/>
        </w:tabs>
        <w:spacing w:line="120" w:lineRule="auto"/>
        <w:ind w:left="-43"/>
        <w:rPr>
          <w:rFonts w:ascii="Lucida Sans" w:hAnsi="Lucida Sans"/>
          <w:b/>
          <w:spacing w:val="-6"/>
          <w:sz w:val="26"/>
        </w:rPr>
      </w:pPr>
    </w:p>
    <w:p w14:paraId="439D55D4" w14:textId="77777777" w:rsidR="00361EC5" w:rsidRPr="002920ED" w:rsidRDefault="00361EC5" w:rsidP="00361EC5">
      <w:pPr>
        <w:rPr>
          <w:sz w:val="19"/>
          <w:szCs w:val="19"/>
        </w:rPr>
      </w:pPr>
    </w:p>
    <w:p w14:paraId="1CC3A5F9" w14:textId="77777777" w:rsidR="0062604B" w:rsidRDefault="0062604B" w:rsidP="00361EC5">
      <w:pPr>
        <w:rPr>
          <w:rFonts w:ascii="Lucida Sans" w:hAnsi="Lucida Sans"/>
          <w:b/>
          <w:spacing w:val="-6"/>
          <w:sz w:val="26"/>
        </w:rPr>
      </w:pPr>
    </w:p>
    <w:sectPr w:rsidR="0062604B">
      <w:footerReference w:type="default" r:id="rId12"/>
      <w:type w:val="continuous"/>
      <w:pgSz w:w="12240" w:h="15840" w:code="1"/>
      <w:pgMar w:top="374" w:right="432" w:bottom="374" w:left="576" w:header="720" w:footer="432"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53A90C" w14:textId="77777777" w:rsidR="0080766B" w:rsidRDefault="0080766B">
      <w:r>
        <w:separator/>
      </w:r>
    </w:p>
  </w:endnote>
  <w:endnote w:type="continuationSeparator" w:id="0">
    <w:p w14:paraId="50C3C421" w14:textId="77777777" w:rsidR="0080766B" w:rsidRDefault="00807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w:altName w:val="Lucida Sans"/>
    <w:panose1 w:val="020B0602030504020204"/>
    <w:charset w:val="00"/>
    <w:family w:val="swiss"/>
    <w:pitch w:val="variable"/>
    <w:sig w:usb0="00000003" w:usb1="00000000" w:usb2="00000000" w:usb3="00000000" w:csb0="00000001" w:csb1="00000000"/>
  </w:font>
  <w:font w:name="Humanst521 Cn BT">
    <w:altName w:val="Calibri"/>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6A7D62" w14:textId="46B38C5C" w:rsidR="00B141DE" w:rsidRDefault="00B141DE">
    <w:pPr>
      <w:pStyle w:val="Footer"/>
      <w:tabs>
        <w:tab w:val="clear" w:pos="4320"/>
        <w:tab w:val="clear" w:pos="8640"/>
        <w:tab w:val="left" w:pos="1440"/>
        <w:tab w:val="left" w:pos="2880"/>
        <w:tab w:val="left" w:pos="4050"/>
        <w:tab w:val="right" w:pos="8910"/>
      </w:tabs>
      <w:rPr>
        <w:rFonts w:ascii="Lucida Sans" w:hAnsi="Lucida Sans"/>
        <w:b/>
        <w:sz w:val="16"/>
      </w:rPr>
    </w:pPr>
    <w:r>
      <w:rPr>
        <w:snapToGrid w:val="0"/>
        <w:sz w:val="12"/>
      </w:rPr>
      <w:fldChar w:fldCharType="begin"/>
    </w:r>
    <w:r>
      <w:rPr>
        <w:snapToGrid w:val="0"/>
        <w:sz w:val="12"/>
      </w:rPr>
      <w:instrText xml:space="preserve"> FILENAME \p </w:instrText>
    </w:r>
    <w:r>
      <w:rPr>
        <w:snapToGrid w:val="0"/>
        <w:sz w:val="12"/>
      </w:rPr>
      <w:fldChar w:fldCharType="separate"/>
    </w:r>
    <w:r w:rsidR="00960820">
      <w:rPr>
        <w:noProof/>
        <w:snapToGrid w:val="0"/>
        <w:sz w:val="12"/>
      </w:rPr>
      <w:t>G:\Team VRV\JOBS\The View at Castle Rock - GIVEN\5 - Proposals\The View at Castle Rock VRV Proposal  09.12.22 AS.docx</w:t>
    </w:r>
    <w:r>
      <w:rPr>
        <w:snapToGrid w:val="0"/>
        <w:sz w:val="12"/>
      </w:rPr>
      <w:fldChar w:fldCharType="end"/>
    </w:r>
  </w:p>
  <w:p w14:paraId="4C591C40" w14:textId="77777777" w:rsidR="00B141DE" w:rsidRDefault="00B141DE">
    <w:pPr>
      <w:pStyle w:val="Footer"/>
      <w:tabs>
        <w:tab w:val="clear" w:pos="4320"/>
        <w:tab w:val="clear" w:pos="8640"/>
        <w:tab w:val="left" w:pos="1440"/>
        <w:tab w:val="left" w:pos="2880"/>
        <w:tab w:val="left" w:pos="4050"/>
        <w:tab w:val="right" w:pos="8910"/>
      </w:tabs>
      <w:spacing w:line="120" w:lineRule="auto"/>
      <w:rPr>
        <w:rFonts w:ascii="Lucida Sans" w:hAnsi="Lucida Sans"/>
        <w:b/>
        <w:sz w:val="16"/>
      </w:rPr>
    </w:pPr>
  </w:p>
  <w:p w14:paraId="119DA2A3" w14:textId="77777777" w:rsidR="00B141DE" w:rsidRDefault="00B141DE">
    <w:pPr>
      <w:pStyle w:val="Footer"/>
      <w:tabs>
        <w:tab w:val="clear" w:pos="4320"/>
        <w:tab w:val="clear" w:pos="8640"/>
        <w:tab w:val="left" w:pos="1440"/>
        <w:tab w:val="left" w:pos="2880"/>
        <w:tab w:val="left" w:pos="4050"/>
        <w:tab w:val="right" w:pos="8910"/>
      </w:tabs>
      <w:rPr>
        <w:rFonts w:ascii="Lucida Sans" w:hAnsi="Lucida Sans"/>
        <w:b/>
        <w:sz w:val="16"/>
      </w:rPr>
    </w:pPr>
    <w:smartTag w:uri="urn:schemas-microsoft-com:office:smarttags" w:element="State">
      <w:r>
        <w:rPr>
          <w:rFonts w:ascii="Lucida Sans" w:hAnsi="Lucida Sans"/>
          <w:b/>
          <w:sz w:val="16"/>
        </w:rPr>
        <w:t>Colorado</w:t>
      </w:r>
    </w:smartTag>
    <w:r>
      <w:rPr>
        <w:rFonts w:ascii="Lucida Sans" w:hAnsi="Lucida Sans"/>
        <w:b/>
        <w:sz w:val="16"/>
      </w:rPr>
      <w:tab/>
    </w:r>
    <w:smartTag w:uri="urn:schemas-microsoft-com:office:smarttags" w:element="State">
      <w:r>
        <w:rPr>
          <w:rFonts w:ascii="Lucida Sans" w:hAnsi="Lucida Sans"/>
          <w:b/>
          <w:sz w:val="16"/>
        </w:rPr>
        <w:t>Nevada</w:t>
      </w:r>
    </w:smartTag>
    <w:r>
      <w:rPr>
        <w:rFonts w:ascii="Lucida Sans" w:hAnsi="Lucida Sans"/>
        <w:b/>
        <w:sz w:val="16"/>
      </w:rPr>
      <w:tab/>
    </w:r>
    <w:smartTag w:uri="urn:schemas-microsoft-com:office:smarttags" w:element="State">
      <w:r>
        <w:rPr>
          <w:rFonts w:ascii="Lucida Sans" w:hAnsi="Lucida Sans"/>
          <w:b/>
          <w:sz w:val="16"/>
        </w:rPr>
        <w:t>Utah</w:t>
      </w:r>
    </w:smartTag>
    <w:r>
      <w:rPr>
        <w:rFonts w:ascii="Lucida Sans" w:hAnsi="Lucida Sans"/>
        <w:b/>
        <w:sz w:val="16"/>
      </w:rPr>
      <w:tab/>
    </w:r>
    <w:smartTag w:uri="urn:schemas-microsoft-com:office:smarttags" w:element="State">
      <w:smartTag w:uri="urn:schemas-microsoft-com:office:smarttags" w:element="place">
        <w:r>
          <w:rPr>
            <w:rFonts w:ascii="Lucida Sans" w:hAnsi="Lucida Sans"/>
            <w:b/>
            <w:sz w:val="16"/>
          </w:rPr>
          <w:t>Wyoming</w:t>
        </w:r>
      </w:smartTag>
    </w:smartTag>
    <w:r>
      <w:rPr>
        <w:rFonts w:ascii="Lucida Sans" w:hAnsi="Lucida Sans"/>
        <w:b/>
        <w:sz w:val="16"/>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410C8" w14:textId="6DC97952" w:rsidR="00B141DE" w:rsidRDefault="00B141DE" w:rsidP="00E07F15">
    <w:pPr>
      <w:pStyle w:val="Footer"/>
      <w:tabs>
        <w:tab w:val="clear" w:pos="4320"/>
        <w:tab w:val="clear" w:pos="8640"/>
        <w:tab w:val="left" w:pos="1440"/>
        <w:tab w:val="left" w:pos="2880"/>
        <w:tab w:val="left" w:pos="4050"/>
        <w:tab w:val="right" w:pos="8910"/>
      </w:tabs>
      <w:rPr>
        <w:rFonts w:ascii="Lucida Sans" w:hAnsi="Lucida Sans"/>
        <w:b/>
        <w:sz w:val="16"/>
      </w:rPr>
    </w:pPr>
    <w:r>
      <w:rPr>
        <w:snapToGrid w:val="0"/>
        <w:sz w:val="12"/>
      </w:rPr>
      <w:fldChar w:fldCharType="begin"/>
    </w:r>
    <w:r>
      <w:rPr>
        <w:snapToGrid w:val="0"/>
        <w:sz w:val="12"/>
      </w:rPr>
      <w:instrText xml:space="preserve"> FILENAME \p </w:instrText>
    </w:r>
    <w:r>
      <w:rPr>
        <w:snapToGrid w:val="0"/>
        <w:sz w:val="12"/>
      </w:rPr>
      <w:fldChar w:fldCharType="separate"/>
    </w:r>
    <w:r w:rsidR="00960820">
      <w:rPr>
        <w:noProof/>
        <w:snapToGrid w:val="0"/>
        <w:sz w:val="12"/>
      </w:rPr>
      <w:t>G:\Team VRV\JOBS\The View at Castle Rock - GIVEN\5 - Proposals\The View at Castle Rock VRV Proposal  09.12.22 AS.docx</w:t>
    </w:r>
    <w:r>
      <w:rPr>
        <w:snapToGrid w:val="0"/>
        <w:sz w:val="12"/>
      </w:rPr>
      <w:fldChar w:fldCharType="end"/>
    </w:r>
  </w:p>
  <w:p w14:paraId="75D49E5F" w14:textId="77777777" w:rsidR="00B141DE" w:rsidRDefault="00B141DE" w:rsidP="00E07F15">
    <w:pPr>
      <w:pStyle w:val="Footer"/>
      <w:tabs>
        <w:tab w:val="clear" w:pos="4320"/>
        <w:tab w:val="clear" w:pos="8640"/>
        <w:tab w:val="left" w:pos="1440"/>
        <w:tab w:val="left" w:pos="2880"/>
        <w:tab w:val="left" w:pos="4050"/>
        <w:tab w:val="right" w:pos="8910"/>
      </w:tabs>
      <w:spacing w:line="120" w:lineRule="auto"/>
      <w:rPr>
        <w:rFonts w:ascii="Lucida Sans" w:hAnsi="Lucida Sans"/>
        <w:b/>
        <w:sz w:val="16"/>
      </w:rPr>
    </w:pPr>
  </w:p>
  <w:p w14:paraId="78CC9AEB" w14:textId="77777777" w:rsidR="00B141DE" w:rsidRPr="00E07F15" w:rsidRDefault="00B141DE" w:rsidP="00E07F15">
    <w:pPr>
      <w:pStyle w:val="Footer"/>
      <w:tabs>
        <w:tab w:val="clear" w:pos="4320"/>
        <w:tab w:val="clear" w:pos="8640"/>
        <w:tab w:val="left" w:pos="1440"/>
        <w:tab w:val="left" w:pos="2880"/>
        <w:tab w:val="left" w:pos="4050"/>
        <w:tab w:val="right" w:pos="8910"/>
      </w:tabs>
      <w:rPr>
        <w:rFonts w:ascii="Lucida Sans" w:hAnsi="Lucida Sans"/>
        <w:sz w:val="16"/>
      </w:rPr>
    </w:pPr>
    <w:smartTag w:uri="urn:schemas-microsoft-com:office:smarttags" w:element="State">
      <w:r>
        <w:rPr>
          <w:rFonts w:ascii="Lucida Sans" w:hAnsi="Lucida Sans"/>
          <w:sz w:val="16"/>
        </w:rPr>
        <w:t>Colorado</w:t>
      </w:r>
    </w:smartTag>
    <w:r>
      <w:rPr>
        <w:rFonts w:ascii="Lucida Sans" w:hAnsi="Lucida Sans"/>
        <w:sz w:val="16"/>
      </w:rPr>
      <w:tab/>
    </w:r>
    <w:smartTag w:uri="urn:schemas-microsoft-com:office:smarttags" w:element="State">
      <w:r>
        <w:rPr>
          <w:rFonts w:ascii="Lucida Sans" w:hAnsi="Lucida Sans"/>
          <w:sz w:val="16"/>
        </w:rPr>
        <w:t>Nevada</w:t>
      </w:r>
    </w:smartTag>
    <w:r>
      <w:rPr>
        <w:rFonts w:ascii="Lucida Sans" w:hAnsi="Lucida Sans"/>
        <w:sz w:val="16"/>
      </w:rPr>
      <w:tab/>
    </w:r>
    <w:smartTag w:uri="urn:schemas-microsoft-com:office:smarttags" w:element="State">
      <w:r>
        <w:rPr>
          <w:rFonts w:ascii="Lucida Sans" w:hAnsi="Lucida Sans"/>
          <w:sz w:val="16"/>
        </w:rPr>
        <w:t>Utah</w:t>
      </w:r>
    </w:smartTag>
    <w:r>
      <w:rPr>
        <w:rFonts w:ascii="Lucida Sans" w:hAnsi="Lucida Sans"/>
        <w:sz w:val="16"/>
      </w:rPr>
      <w:tab/>
    </w:r>
    <w:smartTag w:uri="urn:schemas-microsoft-com:office:smarttags" w:element="State">
      <w:smartTag w:uri="urn:schemas-microsoft-com:office:smarttags" w:element="place">
        <w:r>
          <w:rPr>
            <w:rFonts w:ascii="Lucida Sans" w:hAnsi="Lucida Sans"/>
            <w:sz w:val="16"/>
          </w:rPr>
          <w:t>Wyoming</w:t>
        </w:r>
      </w:smartTag>
    </w:smartTag>
    <w:r>
      <w:rPr>
        <w:rFonts w:ascii="Lucida Sans" w:hAnsi="Lucida Sans"/>
        <w:sz w:val="16"/>
      </w:rPr>
      <w:tab/>
    </w:r>
    <w:r w:rsidRPr="005A31E4">
      <w:rPr>
        <w:rFonts w:ascii="Lucida Sans" w:hAnsi="Lucida Sans"/>
        <w:i/>
        <w:sz w:val="16"/>
      </w:rPr>
      <w:t>Technology for Better Buildings…Since 1965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9E2CF8" w14:textId="688498A5" w:rsidR="00B141DE" w:rsidRDefault="00B141DE" w:rsidP="00F6070F">
    <w:pPr>
      <w:pStyle w:val="Footer"/>
      <w:tabs>
        <w:tab w:val="clear" w:pos="4320"/>
        <w:tab w:val="clear" w:pos="8640"/>
        <w:tab w:val="left" w:pos="1440"/>
        <w:tab w:val="left" w:pos="2880"/>
        <w:tab w:val="left" w:pos="4050"/>
        <w:tab w:val="right" w:pos="8910"/>
      </w:tabs>
      <w:rPr>
        <w:rFonts w:ascii="Lucida Sans" w:hAnsi="Lucida Sans"/>
        <w:b/>
        <w:sz w:val="16"/>
      </w:rPr>
    </w:pPr>
    <w:r>
      <w:rPr>
        <w:snapToGrid w:val="0"/>
        <w:sz w:val="12"/>
      </w:rPr>
      <w:fldChar w:fldCharType="begin"/>
    </w:r>
    <w:r>
      <w:rPr>
        <w:snapToGrid w:val="0"/>
        <w:sz w:val="12"/>
      </w:rPr>
      <w:instrText xml:space="preserve"> FILENAME \p </w:instrText>
    </w:r>
    <w:r>
      <w:rPr>
        <w:snapToGrid w:val="0"/>
        <w:sz w:val="12"/>
      </w:rPr>
      <w:fldChar w:fldCharType="separate"/>
    </w:r>
    <w:r w:rsidR="00960820">
      <w:rPr>
        <w:noProof/>
        <w:snapToGrid w:val="0"/>
        <w:sz w:val="12"/>
      </w:rPr>
      <w:t>G:\Team VRV\JOBS\The View at Castle Rock - GIVEN\5 - Proposals\The View at Castle Rock VRV Proposal  09.12.22 AS.docx</w:t>
    </w:r>
    <w:r>
      <w:rPr>
        <w:snapToGrid w:val="0"/>
        <w:sz w:val="12"/>
      </w:rPr>
      <w:fldChar w:fldCharType="end"/>
    </w:r>
  </w:p>
  <w:p w14:paraId="0F2FE9FB" w14:textId="77777777" w:rsidR="00B141DE" w:rsidRDefault="00B141DE" w:rsidP="00F6070F">
    <w:pPr>
      <w:pStyle w:val="Footer"/>
      <w:tabs>
        <w:tab w:val="clear" w:pos="4320"/>
        <w:tab w:val="clear" w:pos="8640"/>
        <w:tab w:val="left" w:pos="1440"/>
        <w:tab w:val="left" w:pos="2880"/>
        <w:tab w:val="left" w:pos="4050"/>
        <w:tab w:val="right" w:pos="8910"/>
      </w:tabs>
      <w:spacing w:line="120" w:lineRule="auto"/>
      <w:rPr>
        <w:rFonts w:ascii="Lucida Sans" w:hAnsi="Lucida Sans"/>
        <w:b/>
        <w:sz w:val="16"/>
      </w:rPr>
    </w:pPr>
  </w:p>
  <w:p w14:paraId="3C300B64" w14:textId="77777777" w:rsidR="00B141DE" w:rsidRPr="00F6070F" w:rsidRDefault="00B141DE" w:rsidP="00F6070F">
    <w:pPr>
      <w:pStyle w:val="Footer"/>
      <w:tabs>
        <w:tab w:val="clear" w:pos="4320"/>
        <w:tab w:val="clear" w:pos="8640"/>
        <w:tab w:val="left" w:pos="1440"/>
        <w:tab w:val="left" w:pos="2880"/>
        <w:tab w:val="left" w:pos="4050"/>
        <w:tab w:val="right" w:pos="11160"/>
      </w:tabs>
      <w:rPr>
        <w:rFonts w:ascii="Lucida Sans" w:hAnsi="Lucida Sans"/>
        <w:sz w:val="16"/>
      </w:rPr>
    </w:pPr>
    <w:smartTag w:uri="urn:schemas-microsoft-com:office:smarttags" w:element="State">
      <w:r>
        <w:rPr>
          <w:rFonts w:ascii="Lucida Sans" w:hAnsi="Lucida Sans"/>
          <w:sz w:val="16"/>
        </w:rPr>
        <w:t>Colorado</w:t>
      </w:r>
    </w:smartTag>
    <w:r>
      <w:rPr>
        <w:rFonts w:ascii="Lucida Sans" w:hAnsi="Lucida Sans"/>
        <w:sz w:val="16"/>
      </w:rPr>
      <w:tab/>
    </w:r>
    <w:smartTag w:uri="urn:schemas-microsoft-com:office:smarttags" w:element="State">
      <w:r>
        <w:rPr>
          <w:rFonts w:ascii="Lucida Sans" w:hAnsi="Lucida Sans"/>
          <w:sz w:val="16"/>
        </w:rPr>
        <w:t>Nevada</w:t>
      </w:r>
    </w:smartTag>
    <w:r>
      <w:rPr>
        <w:rFonts w:ascii="Lucida Sans" w:hAnsi="Lucida Sans"/>
        <w:sz w:val="16"/>
      </w:rPr>
      <w:tab/>
    </w:r>
    <w:smartTag w:uri="urn:schemas-microsoft-com:office:smarttags" w:element="State">
      <w:r>
        <w:rPr>
          <w:rFonts w:ascii="Lucida Sans" w:hAnsi="Lucida Sans"/>
          <w:sz w:val="16"/>
        </w:rPr>
        <w:t>Utah</w:t>
      </w:r>
    </w:smartTag>
    <w:r>
      <w:rPr>
        <w:rFonts w:ascii="Lucida Sans" w:hAnsi="Lucida Sans"/>
        <w:sz w:val="16"/>
      </w:rPr>
      <w:tab/>
    </w:r>
    <w:smartTag w:uri="urn:schemas-microsoft-com:office:smarttags" w:element="place">
      <w:smartTag w:uri="urn:schemas-microsoft-com:office:smarttags" w:element="State">
        <w:r>
          <w:rPr>
            <w:rFonts w:ascii="Lucida Sans" w:hAnsi="Lucida Sans"/>
            <w:sz w:val="16"/>
          </w:rPr>
          <w:t>Wyoming</w:t>
        </w:r>
      </w:smartTag>
    </w:smartTag>
    <w:r>
      <w:rPr>
        <w:rFonts w:ascii="Lucida Sans" w:hAnsi="Lucida Sans"/>
        <w:sz w:val="16"/>
      </w:rPr>
      <w:tab/>
    </w:r>
    <w:r w:rsidRPr="005A31E4">
      <w:rPr>
        <w:rFonts w:ascii="Lucida Sans" w:hAnsi="Lucida Sans"/>
        <w:i/>
        <w:sz w:val="16"/>
      </w:rPr>
      <w:t>Technology for Better Buildings…Since 1965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1F9D21" w14:textId="77777777" w:rsidR="0080766B" w:rsidRDefault="0080766B">
      <w:r>
        <w:separator/>
      </w:r>
    </w:p>
  </w:footnote>
  <w:footnote w:type="continuationSeparator" w:id="0">
    <w:p w14:paraId="209182E5" w14:textId="77777777" w:rsidR="0080766B" w:rsidRDefault="008076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C3952A" w14:textId="77777777" w:rsidR="00B141DE" w:rsidRDefault="00B141DE">
    <w:pPr>
      <w:pStyle w:val="Header"/>
    </w:pPr>
    <w:r>
      <w:rPr>
        <w:noProof/>
      </w:rPr>
      <w:drawing>
        <wp:anchor distT="0" distB="0" distL="114300" distR="114300" simplePos="0" relativeHeight="251657728" behindDoc="0" locked="0" layoutInCell="0" allowOverlap="1" wp14:anchorId="5A6CA557" wp14:editId="150FF14B">
          <wp:simplePos x="0" y="0"/>
          <wp:positionH relativeFrom="page">
            <wp:posOffset>640080</wp:posOffset>
          </wp:positionH>
          <wp:positionV relativeFrom="page">
            <wp:posOffset>457200</wp:posOffset>
          </wp:positionV>
          <wp:extent cx="6757670" cy="596900"/>
          <wp:effectExtent l="0" t="0" r="5080" b="0"/>
          <wp:wrapNone/>
          <wp:docPr id="2" name="Picture 2" descr="BE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7670" cy="5969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127AD8" w14:textId="77777777" w:rsidR="00B141DE" w:rsidRDefault="00B141DE">
    <w:pPr>
      <w:pStyle w:val="Header"/>
    </w:pPr>
    <w:r>
      <w:rPr>
        <w:noProof/>
      </w:rPr>
      <w:drawing>
        <wp:anchor distT="0" distB="0" distL="114300" distR="114300" simplePos="0" relativeHeight="251656704" behindDoc="0" locked="0" layoutInCell="0" allowOverlap="1" wp14:anchorId="1FA8994C" wp14:editId="220DC44A">
          <wp:simplePos x="0" y="0"/>
          <wp:positionH relativeFrom="page">
            <wp:posOffset>640080</wp:posOffset>
          </wp:positionH>
          <wp:positionV relativeFrom="page">
            <wp:posOffset>868680</wp:posOffset>
          </wp:positionV>
          <wp:extent cx="6757670" cy="596900"/>
          <wp:effectExtent l="0" t="0" r="5080" b="0"/>
          <wp:wrapNone/>
          <wp:docPr id="1" name="Picture 1" descr="BE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7670" cy="5969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31432"/>
    <w:multiLevelType w:val="hybridMultilevel"/>
    <w:tmpl w:val="5E8A4D0A"/>
    <w:lvl w:ilvl="0" w:tplc="EB9C431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0123F8B"/>
    <w:multiLevelType w:val="hybridMultilevel"/>
    <w:tmpl w:val="1448882C"/>
    <w:lvl w:ilvl="0" w:tplc="0409000D">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1ED4664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EEE4A34"/>
    <w:multiLevelType w:val="hybridMultilevel"/>
    <w:tmpl w:val="F82E92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170762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438402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EC85FD4"/>
    <w:multiLevelType w:val="hybridMultilevel"/>
    <w:tmpl w:val="0AE65D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AD3789C"/>
    <w:multiLevelType w:val="hybridMultilevel"/>
    <w:tmpl w:val="410861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3F044FE9"/>
    <w:multiLevelType w:val="hybridMultilevel"/>
    <w:tmpl w:val="362CAE42"/>
    <w:lvl w:ilvl="0" w:tplc="0409000D">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15:restartNumberingAfterBreak="0">
    <w:nsid w:val="40397E6F"/>
    <w:multiLevelType w:val="hybridMultilevel"/>
    <w:tmpl w:val="B1CC8592"/>
    <w:lvl w:ilvl="0" w:tplc="1E70F894">
      <w:start w:val="1"/>
      <w:numFmt w:val="decimal"/>
      <w:lvlText w:val="%1."/>
      <w:lvlJc w:val="left"/>
      <w:pPr>
        <w:tabs>
          <w:tab w:val="num" w:pos="317"/>
        </w:tabs>
        <w:ind w:left="317" w:hanging="31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4CE4DAE"/>
    <w:multiLevelType w:val="hybridMultilevel"/>
    <w:tmpl w:val="C5B41E86"/>
    <w:lvl w:ilvl="0" w:tplc="0409000D">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1" w15:restartNumberingAfterBreak="0">
    <w:nsid w:val="4681032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76D6FF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B577F3B"/>
    <w:multiLevelType w:val="hybridMultilevel"/>
    <w:tmpl w:val="BCF23B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7F64E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0CB4796"/>
    <w:multiLevelType w:val="hybridMultilevel"/>
    <w:tmpl w:val="1696BD1A"/>
    <w:lvl w:ilvl="0" w:tplc="D32CE1DC">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72C6D0D"/>
    <w:multiLevelType w:val="hybridMultilevel"/>
    <w:tmpl w:val="219E315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DC51E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9E15735"/>
    <w:multiLevelType w:val="hybridMultilevel"/>
    <w:tmpl w:val="A002FCEE"/>
    <w:lvl w:ilvl="0" w:tplc="0409000D">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9" w15:restartNumberingAfterBreak="0">
    <w:nsid w:val="5B440D97"/>
    <w:multiLevelType w:val="hybridMultilevel"/>
    <w:tmpl w:val="0F48B000"/>
    <w:lvl w:ilvl="0" w:tplc="0409000D">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0" w15:restartNumberingAfterBreak="0">
    <w:nsid w:val="61036C6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42E06F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44D32DF"/>
    <w:multiLevelType w:val="hybridMultilevel"/>
    <w:tmpl w:val="B232DB12"/>
    <w:lvl w:ilvl="0" w:tplc="0409000D">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3" w15:restartNumberingAfterBreak="0">
    <w:nsid w:val="667845C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8456CCE"/>
    <w:multiLevelType w:val="multilevel"/>
    <w:tmpl w:val="AE766718"/>
    <w:lvl w:ilvl="0">
      <w:start w:val="1"/>
      <w:numFmt w:val="decimal"/>
      <w:lvlText w:val="%1."/>
      <w:lvlJc w:val="left"/>
      <w:pPr>
        <w:ind w:left="360" w:hanging="360"/>
      </w:pPr>
      <w:rPr>
        <w:b w:val="0"/>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082085B"/>
    <w:multiLevelType w:val="hybridMultilevel"/>
    <w:tmpl w:val="64EE9DD2"/>
    <w:lvl w:ilvl="0" w:tplc="C36455FA">
      <w:start w:val="1"/>
      <w:numFmt w:val="bullet"/>
      <w:pStyle w:val="LONGEquip"/>
      <w:lvlText w:val="o"/>
      <w:lvlJc w:val="left"/>
      <w:pPr>
        <w:ind w:left="108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76CF2CB5"/>
    <w:multiLevelType w:val="hybridMultilevel"/>
    <w:tmpl w:val="B56A1BA6"/>
    <w:lvl w:ilvl="0" w:tplc="0409000D">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9"/>
  </w:num>
  <w:num w:numId="2">
    <w:abstractNumId w:val="8"/>
  </w:num>
  <w:num w:numId="3">
    <w:abstractNumId w:val="15"/>
  </w:num>
  <w:num w:numId="4">
    <w:abstractNumId w:val="18"/>
  </w:num>
  <w:num w:numId="5">
    <w:abstractNumId w:val="26"/>
  </w:num>
  <w:num w:numId="6">
    <w:abstractNumId w:val="22"/>
  </w:num>
  <w:num w:numId="7">
    <w:abstractNumId w:val="19"/>
  </w:num>
  <w:num w:numId="8">
    <w:abstractNumId w:val="10"/>
  </w:num>
  <w:num w:numId="9">
    <w:abstractNumId w:val="18"/>
  </w:num>
  <w:num w:numId="10">
    <w:abstractNumId w:val="1"/>
  </w:num>
  <w:num w:numId="11">
    <w:abstractNumId w:val="13"/>
  </w:num>
  <w:num w:numId="12">
    <w:abstractNumId w:val="16"/>
  </w:num>
  <w:num w:numId="13">
    <w:abstractNumId w:val="25"/>
  </w:num>
  <w:num w:numId="14">
    <w:abstractNumId w:val="0"/>
  </w:num>
  <w:num w:numId="15">
    <w:abstractNumId w:val="3"/>
  </w:num>
  <w:num w:numId="16">
    <w:abstractNumId w:val="6"/>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C07"/>
    <w:rsid w:val="00005ED2"/>
    <w:rsid w:val="00006B82"/>
    <w:rsid w:val="00022582"/>
    <w:rsid w:val="0002590B"/>
    <w:rsid w:val="00033643"/>
    <w:rsid w:val="000368BB"/>
    <w:rsid w:val="000539C1"/>
    <w:rsid w:val="000631BC"/>
    <w:rsid w:val="00072015"/>
    <w:rsid w:val="0007761E"/>
    <w:rsid w:val="0008556F"/>
    <w:rsid w:val="00087AB9"/>
    <w:rsid w:val="00095A14"/>
    <w:rsid w:val="00097A63"/>
    <w:rsid w:val="000D4EF3"/>
    <w:rsid w:val="000E4506"/>
    <w:rsid w:val="00113792"/>
    <w:rsid w:val="00144AE5"/>
    <w:rsid w:val="00146052"/>
    <w:rsid w:val="00154F33"/>
    <w:rsid w:val="00175B4F"/>
    <w:rsid w:val="00185878"/>
    <w:rsid w:val="001B03B7"/>
    <w:rsid w:val="001B0426"/>
    <w:rsid w:val="001B474B"/>
    <w:rsid w:val="001C143D"/>
    <w:rsid w:val="001E3931"/>
    <w:rsid w:val="002100C3"/>
    <w:rsid w:val="00222EFA"/>
    <w:rsid w:val="00233EBC"/>
    <w:rsid w:val="00275770"/>
    <w:rsid w:val="002861EF"/>
    <w:rsid w:val="002F6013"/>
    <w:rsid w:val="003531E1"/>
    <w:rsid w:val="003570B5"/>
    <w:rsid w:val="00361EC5"/>
    <w:rsid w:val="003D76B7"/>
    <w:rsid w:val="003F61FB"/>
    <w:rsid w:val="00400E5C"/>
    <w:rsid w:val="00402756"/>
    <w:rsid w:val="0041136D"/>
    <w:rsid w:val="0041578E"/>
    <w:rsid w:val="0042362D"/>
    <w:rsid w:val="00436B55"/>
    <w:rsid w:val="00462C3D"/>
    <w:rsid w:val="00495480"/>
    <w:rsid w:val="004C137C"/>
    <w:rsid w:val="004C571C"/>
    <w:rsid w:val="004D11E9"/>
    <w:rsid w:val="00503B55"/>
    <w:rsid w:val="005343F4"/>
    <w:rsid w:val="005374BF"/>
    <w:rsid w:val="00541A43"/>
    <w:rsid w:val="00555E9D"/>
    <w:rsid w:val="00581996"/>
    <w:rsid w:val="005A098C"/>
    <w:rsid w:val="005A5E40"/>
    <w:rsid w:val="005B0428"/>
    <w:rsid w:val="005B4567"/>
    <w:rsid w:val="005B6DAB"/>
    <w:rsid w:val="005C15F2"/>
    <w:rsid w:val="005D3332"/>
    <w:rsid w:val="005E32C8"/>
    <w:rsid w:val="005E60BF"/>
    <w:rsid w:val="006012CE"/>
    <w:rsid w:val="006042BB"/>
    <w:rsid w:val="00607DD0"/>
    <w:rsid w:val="0061155C"/>
    <w:rsid w:val="00620EF6"/>
    <w:rsid w:val="0062604B"/>
    <w:rsid w:val="0064342E"/>
    <w:rsid w:val="0069632A"/>
    <w:rsid w:val="006B0C29"/>
    <w:rsid w:val="006B2DCA"/>
    <w:rsid w:val="006C6F8E"/>
    <w:rsid w:val="006D0200"/>
    <w:rsid w:val="006E293B"/>
    <w:rsid w:val="0071258D"/>
    <w:rsid w:val="00726146"/>
    <w:rsid w:val="00742E8B"/>
    <w:rsid w:val="0076369A"/>
    <w:rsid w:val="00764A58"/>
    <w:rsid w:val="00782CEE"/>
    <w:rsid w:val="00797A57"/>
    <w:rsid w:val="007B6B9A"/>
    <w:rsid w:val="007D5383"/>
    <w:rsid w:val="007F00FA"/>
    <w:rsid w:val="007F18B4"/>
    <w:rsid w:val="00803855"/>
    <w:rsid w:val="0080766B"/>
    <w:rsid w:val="00816A57"/>
    <w:rsid w:val="00833561"/>
    <w:rsid w:val="00840454"/>
    <w:rsid w:val="00853E8C"/>
    <w:rsid w:val="008717F3"/>
    <w:rsid w:val="0088200D"/>
    <w:rsid w:val="0088695E"/>
    <w:rsid w:val="008A2A68"/>
    <w:rsid w:val="008B1865"/>
    <w:rsid w:val="008C483F"/>
    <w:rsid w:val="008C76DD"/>
    <w:rsid w:val="008E5267"/>
    <w:rsid w:val="008F3ED0"/>
    <w:rsid w:val="00902779"/>
    <w:rsid w:val="009213B4"/>
    <w:rsid w:val="00921E11"/>
    <w:rsid w:val="00945493"/>
    <w:rsid w:val="00950DE9"/>
    <w:rsid w:val="00955B11"/>
    <w:rsid w:val="009572E3"/>
    <w:rsid w:val="00960820"/>
    <w:rsid w:val="0098147A"/>
    <w:rsid w:val="00992D0D"/>
    <w:rsid w:val="009A4585"/>
    <w:rsid w:val="009A4711"/>
    <w:rsid w:val="009B4DB3"/>
    <w:rsid w:val="009B6354"/>
    <w:rsid w:val="009E2EF7"/>
    <w:rsid w:val="00A02386"/>
    <w:rsid w:val="00A45443"/>
    <w:rsid w:val="00A53AFA"/>
    <w:rsid w:val="00A8229C"/>
    <w:rsid w:val="00A863A1"/>
    <w:rsid w:val="00A87147"/>
    <w:rsid w:val="00AB020B"/>
    <w:rsid w:val="00AE3609"/>
    <w:rsid w:val="00AF54EE"/>
    <w:rsid w:val="00B141DE"/>
    <w:rsid w:val="00B2767B"/>
    <w:rsid w:val="00B27F0C"/>
    <w:rsid w:val="00B33339"/>
    <w:rsid w:val="00B37BF9"/>
    <w:rsid w:val="00B5267A"/>
    <w:rsid w:val="00B52E80"/>
    <w:rsid w:val="00B6180B"/>
    <w:rsid w:val="00B70B06"/>
    <w:rsid w:val="00B80011"/>
    <w:rsid w:val="00B800CE"/>
    <w:rsid w:val="00B82FBD"/>
    <w:rsid w:val="00B91A46"/>
    <w:rsid w:val="00BB0045"/>
    <w:rsid w:val="00BD68A4"/>
    <w:rsid w:val="00BD761E"/>
    <w:rsid w:val="00BE454A"/>
    <w:rsid w:val="00BE6956"/>
    <w:rsid w:val="00BF6100"/>
    <w:rsid w:val="00C104CF"/>
    <w:rsid w:val="00C139CF"/>
    <w:rsid w:val="00C256B7"/>
    <w:rsid w:val="00C353BF"/>
    <w:rsid w:val="00C42BDF"/>
    <w:rsid w:val="00C54756"/>
    <w:rsid w:val="00C5555A"/>
    <w:rsid w:val="00C65C1D"/>
    <w:rsid w:val="00C7400F"/>
    <w:rsid w:val="00C81BD0"/>
    <w:rsid w:val="00C93B68"/>
    <w:rsid w:val="00CA362B"/>
    <w:rsid w:val="00CA72A3"/>
    <w:rsid w:val="00CD28E0"/>
    <w:rsid w:val="00CD50E0"/>
    <w:rsid w:val="00CE165B"/>
    <w:rsid w:val="00CF1E72"/>
    <w:rsid w:val="00CF1F0D"/>
    <w:rsid w:val="00D05340"/>
    <w:rsid w:val="00D16F7F"/>
    <w:rsid w:val="00D24F22"/>
    <w:rsid w:val="00D45AF5"/>
    <w:rsid w:val="00D7493F"/>
    <w:rsid w:val="00D7697C"/>
    <w:rsid w:val="00D95D7B"/>
    <w:rsid w:val="00D96958"/>
    <w:rsid w:val="00D97FA1"/>
    <w:rsid w:val="00DB79D4"/>
    <w:rsid w:val="00DC7685"/>
    <w:rsid w:val="00DD16D6"/>
    <w:rsid w:val="00DE7586"/>
    <w:rsid w:val="00DF41DB"/>
    <w:rsid w:val="00E07F15"/>
    <w:rsid w:val="00E10BD9"/>
    <w:rsid w:val="00E408E5"/>
    <w:rsid w:val="00E67804"/>
    <w:rsid w:val="00E918B0"/>
    <w:rsid w:val="00EA524D"/>
    <w:rsid w:val="00EA7F50"/>
    <w:rsid w:val="00EB6BFA"/>
    <w:rsid w:val="00EC1AF7"/>
    <w:rsid w:val="00EC34AA"/>
    <w:rsid w:val="00EF76CD"/>
    <w:rsid w:val="00F05069"/>
    <w:rsid w:val="00F11647"/>
    <w:rsid w:val="00F17ED9"/>
    <w:rsid w:val="00F41EB2"/>
    <w:rsid w:val="00F6070F"/>
    <w:rsid w:val="00F62481"/>
    <w:rsid w:val="00F75A3D"/>
    <w:rsid w:val="00F76A84"/>
    <w:rsid w:val="00F834A4"/>
    <w:rsid w:val="00F94630"/>
    <w:rsid w:val="00FA2A3B"/>
    <w:rsid w:val="00FA2C07"/>
    <w:rsid w:val="00FC7D6C"/>
    <w:rsid w:val="00FD6045"/>
    <w:rsid w:val="00FD6DF6"/>
    <w:rsid w:val="00FE7DE5"/>
    <w:rsid w:val="00FF1019"/>
    <w:rsid w:val="00FF4C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2049"/>
    <o:shapelayout v:ext="edit">
      <o:idmap v:ext="edit" data="1"/>
    </o:shapelayout>
  </w:shapeDefaults>
  <w:decimalSymbol w:val="."/>
  <w:listSeparator w:val=","/>
  <w14:docId w14:val="17779C4D"/>
  <w15:chartTrackingRefBased/>
  <w15:docId w15:val="{5016CF42-8FE4-419A-81C7-672F3BF72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rPr>
  </w:style>
  <w:style w:type="paragraph" w:styleId="Heading1">
    <w:name w:val="heading 1"/>
    <w:basedOn w:val="Normal"/>
    <w:next w:val="Normal"/>
    <w:qFormat/>
    <w:pPr>
      <w:keepNext/>
      <w:outlineLvl w:val="0"/>
    </w:pPr>
    <w:rPr>
      <w:rFonts w:ascii="Lucida Sans" w:hAnsi="Lucida Sans"/>
      <w:b/>
    </w:rPr>
  </w:style>
  <w:style w:type="paragraph" w:styleId="Heading2">
    <w:name w:val="heading 2"/>
    <w:basedOn w:val="Normal"/>
    <w:next w:val="Normal"/>
    <w:qFormat/>
    <w:pPr>
      <w:keepNext/>
      <w:tabs>
        <w:tab w:val="right" w:pos="720"/>
      </w:tabs>
      <w:outlineLvl w:val="1"/>
    </w:pPr>
    <w:rPr>
      <w:rFonts w:ascii="Humanst521 Cn BT" w:hAnsi="Humanst521 Cn BT"/>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2">
    <w:name w:val="Body Text Indent 2"/>
    <w:basedOn w:val="Normal"/>
    <w:link w:val="BodyTextIndent2Char"/>
    <w:pPr>
      <w:tabs>
        <w:tab w:val="right" w:pos="720"/>
        <w:tab w:val="left" w:pos="1440"/>
        <w:tab w:val="left" w:pos="5760"/>
      </w:tabs>
      <w:ind w:left="1440" w:hanging="1440"/>
    </w:pPr>
  </w:style>
  <w:style w:type="paragraph" w:styleId="BalloonText">
    <w:name w:val="Balloon Text"/>
    <w:basedOn w:val="Normal"/>
    <w:semiHidden/>
    <w:rPr>
      <w:rFonts w:ascii="Tahoma" w:hAnsi="Tahoma" w:cs="Tahoma"/>
      <w:sz w:val="16"/>
      <w:szCs w:val="16"/>
    </w:rPr>
  </w:style>
  <w:style w:type="character" w:customStyle="1" w:styleId="BodyTextIndent2Char">
    <w:name w:val="Body Text Indent 2 Char"/>
    <w:link w:val="BodyTextIndent2"/>
    <w:rsid w:val="008E5267"/>
    <w:rPr>
      <w:rFonts w:ascii="Arial" w:hAnsi="Arial"/>
      <w:sz w:val="24"/>
    </w:rPr>
  </w:style>
  <w:style w:type="character" w:styleId="Hyperlink">
    <w:name w:val="Hyperlink"/>
    <w:basedOn w:val="DefaultParagraphFont"/>
    <w:uiPriority w:val="99"/>
    <w:unhideWhenUsed/>
    <w:rsid w:val="00D45AF5"/>
    <w:rPr>
      <w:color w:val="0563C1" w:themeColor="hyperlink"/>
      <w:u w:val="single"/>
    </w:rPr>
  </w:style>
  <w:style w:type="character" w:styleId="Strong">
    <w:name w:val="Strong"/>
    <w:basedOn w:val="DefaultParagraphFont"/>
    <w:uiPriority w:val="22"/>
    <w:qFormat/>
    <w:rsid w:val="00D45AF5"/>
    <w:rPr>
      <w:rFonts w:ascii="Arial" w:eastAsiaTheme="majorEastAsia" w:hAnsi="Arial" w:cstheme="majorBidi" w:hint="default"/>
      <w:b w:val="0"/>
      <w:bCs/>
      <w:strike w:val="0"/>
      <w:dstrike w:val="0"/>
      <w:color w:val="auto"/>
      <w:sz w:val="22"/>
      <w:szCs w:val="32"/>
      <w:u w:val="none"/>
      <w:effect w:val="none"/>
    </w:rPr>
  </w:style>
  <w:style w:type="paragraph" w:styleId="ListParagraph">
    <w:name w:val="List Paragraph"/>
    <w:basedOn w:val="Normal"/>
    <w:uiPriority w:val="34"/>
    <w:qFormat/>
    <w:rsid w:val="00D45AF5"/>
    <w:pPr>
      <w:ind w:left="720"/>
      <w:contextualSpacing/>
    </w:pPr>
    <w:rPr>
      <w:sz w:val="22"/>
    </w:rPr>
  </w:style>
  <w:style w:type="character" w:customStyle="1" w:styleId="LONGEquipChar">
    <w:name w:val="LONG Equip Char"/>
    <w:basedOn w:val="DefaultParagraphFont"/>
    <w:link w:val="LONGEquip"/>
    <w:locked/>
    <w:rsid w:val="00D45AF5"/>
    <w:rPr>
      <w:rFonts w:ascii="Arial" w:eastAsiaTheme="majorEastAsia" w:hAnsi="Arial" w:cstheme="majorBidi"/>
      <w:color w:val="2E74B5" w:themeColor="accent1" w:themeShade="BF"/>
      <w:szCs w:val="26"/>
    </w:rPr>
  </w:style>
  <w:style w:type="paragraph" w:customStyle="1" w:styleId="LONGEquip">
    <w:name w:val="LONG Equip"/>
    <w:basedOn w:val="Heading2"/>
    <w:next w:val="Normal"/>
    <w:link w:val="LONGEquipChar"/>
    <w:qFormat/>
    <w:rsid w:val="00D45AF5"/>
    <w:pPr>
      <w:keepLines/>
      <w:numPr>
        <w:numId w:val="13"/>
      </w:numPr>
      <w:tabs>
        <w:tab w:val="clear" w:pos="720"/>
      </w:tabs>
    </w:pPr>
    <w:rPr>
      <w:rFonts w:ascii="Arial" w:eastAsiaTheme="majorEastAsia" w:hAnsi="Arial" w:cstheme="majorBidi"/>
      <w:b w:val="0"/>
      <w:color w:val="2E74B5" w:themeColor="accent1" w:themeShade="BF"/>
      <w:sz w:val="20"/>
      <w:szCs w:val="26"/>
    </w:rPr>
  </w:style>
  <w:style w:type="character" w:customStyle="1" w:styleId="LONGEq2Char">
    <w:name w:val="LONG Eq 2 Char"/>
    <w:basedOn w:val="DefaultParagraphFont"/>
    <w:link w:val="LONGEq2"/>
    <w:locked/>
    <w:rsid w:val="00D45AF5"/>
    <w:rPr>
      <w:rFonts w:ascii="Arial" w:eastAsiaTheme="majorEastAsia" w:hAnsi="Arial" w:cstheme="majorBidi"/>
      <w:b/>
      <w:color w:val="2F5496" w:themeColor="accent5" w:themeShade="BF"/>
      <w:sz w:val="24"/>
      <w:szCs w:val="26"/>
      <w:u w:val="single" w:color="2F5496" w:themeColor="accent5" w:themeShade="BF"/>
    </w:rPr>
  </w:style>
  <w:style w:type="paragraph" w:customStyle="1" w:styleId="LONGEq2">
    <w:name w:val="LONG Eq 2"/>
    <w:basedOn w:val="LONGEquip"/>
    <w:link w:val="LONGEq2Char"/>
    <w:qFormat/>
    <w:rsid w:val="00D45AF5"/>
    <w:pPr>
      <w:numPr>
        <w:numId w:val="0"/>
      </w:numPr>
      <w:spacing w:before="240"/>
      <w:outlineLvl w:val="2"/>
    </w:pPr>
    <w:rPr>
      <w:b/>
      <w:color w:val="2F5496" w:themeColor="accent5" w:themeShade="BF"/>
      <w:sz w:val="24"/>
      <w:u w:val="single" w:color="2F5496" w:themeColor="accent5" w:themeShade="BF"/>
    </w:rPr>
  </w:style>
  <w:style w:type="paragraph" w:styleId="PlainText">
    <w:name w:val="Plain Text"/>
    <w:basedOn w:val="Normal"/>
    <w:link w:val="PlainTextChar"/>
    <w:uiPriority w:val="99"/>
    <w:unhideWhenUsed/>
    <w:rsid w:val="00361EC5"/>
    <w:rPr>
      <w:rFonts w:ascii="Calibri" w:eastAsiaTheme="minorHAnsi" w:hAnsi="Calibri" w:cs="Calibri"/>
      <w:sz w:val="22"/>
      <w:szCs w:val="22"/>
    </w:rPr>
  </w:style>
  <w:style w:type="character" w:customStyle="1" w:styleId="PlainTextChar">
    <w:name w:val="Plain Text Char"/>
    <w:basedOn w:val="DefaultParagraphFont"/>
    <w:link w:val="PlainText"/>
    <w:uiPriority w:val="99"/>
    <w:rsid w:val="00361EC5"/>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568444">
      <w:bodyDiv w:val="1"/>
      <w:marLeft w:val="0"/>
      <w:marRight w:val="0"/>
      <w:marTop w:val="0"/>
      <w:marBottom w:val="0"/>
      <w:divBdr>
        <w:top w:val="none" w:sz="0" w:space="0" w:color="auto"/>
        <w:left w:val="none" w:sz="0" w:space="0" w:color="auto"/>
        <w:bottom w:val="none" w:sz="0" w:space="0" w:color="auto"/>
        <w:right w:val="none" w:sz="0" w:space="0" w:color="auto"/>
      </w:divBdr>
    </w:div>
    <w:div w:id="531192948">
      <w:bodyDiv w:val="1"/>
      <w:marLeft w:val="0"/>
      <w:marRight w:val="0"/>
      <w:marTop w:val="0"/>
      <w:marBottom w:val="0"/>
      <w:divBdr>
        <w:top w:val="none" w:sz="0" w:space="0" w:color="auto"/>
        <w:left w:val="none" w:sz="0" w:space="0" w:color="auto"/>
        <w:bottom w:val="none" w:sz="0" w:space="0" w:color="auto"/>
        <w:right w:val="none" w:sz="0" w:space="0" w:color="auto"/>
      </w:divBdr>
    </w:div>
    <w:div w:id="762645749">
      <w:bodyDiv w:val="1"/>
      <w:marLeft w:val="0"/>
      <w:marRight w:val="0"/>
      <w:marTop w:val="0"/>
      <w:marBottom w:val="0"/>
      <w:divBdr>
        <w:top w:val="none" w:sz="0" w:space="0" w:color="auto"/>
        <w:left w:val="none" w:sz="0" w:space="0" w:color="auto"/>
        <w:bottom w:val="none" w:sz="0" w:space="0" w:color="auto"/>
        <w:right w:val="none" w:sz="0" w:space="0" w:color="auto"/>
      </w:divBdr>
    </w:div>
    <w:div w:id="1591548392">
      <w:bodyDiv w:val="1"/>
      <w:marLeft w:val="0"/>
      <w:marRight w:val="0"/>
      <w:marTop w:val="0"/>
      <w:marBottom w:val="0"/>
      <w:divBdr>
        <w:top w:val="none" w:sz="0" w:space="0" w:color="auto"/>
        <w:left w:val="none" w:sz="0" w:space="0" w:color="auto"/>
        <w:bottom w:val="none" w:sz="0" w:space="0" w:color="auto"/>
        <w:right w:val="none" w:sz="0" w:space="0" w:color="auto"/>
      </w:divBdr>
    </w:div>
    <w:div w:id="1715694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Modified%20templates\Den%20Templates\Building%20Environments\BE%20Propos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CD3934-26FB-4757-AEED-4A8ED1C0B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 Proposal</Template>
  <TotalTime>0</TotalTime>
  <Pages>2</Pages>
  <Words>1236</Words>
  <Characters>7048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1795 W</vt:lpstr>
    </vt:vector>
  </TitlesOfParts>
  <Company>Monigle</Company>
  <LinksUpToDate>false</LinksUpToDate>
  <CharactersWithSpaces>8268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1795 W</dc:title>
  <dc:subject/>
  <dc:creator>Matt Bylsma</dc:creator>
  <cp:keywords/>
  <dc:description/>
  <cp:lastModifiedBy>Christine Peters</cp:lastModifiedBy>
  <cp:revision>2</cp:revision>
  <cp:lastPrinted>2022-09-12T21:51:00Z</cp:lastPrinted>
  <dcterms:created xsi:type="dcterms:W3CDTF">2023-12-21T16:23:00Z</dcterms:created>
  <dcterms:modified xsi:type="dcterms:W3CDTF">2023-12-21T16:23:00Z</dcterms:modified>
</cp:coreProperties>
</file>